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A0E" w:rsidRPr="00F72A0E" w:rsidRDefault="00F72A0E" w:rsidP="00F72A0E">
      <w:pPr>
        <w:keepNext/>
        <w:keepLines/>
        <w:outlineLvl w:val="0"/>
        <w:rPr>
          <w:b/>
          <w:i/>
        </w:rPr>
      </w:pPr>
      <w:r w:rsidRPr="00F72A0E">
        <w:rPr>
          <w:b/>
          <w:i/>
        </w:rPr>
        <w:t xml:space="preserve">ПРОЕКТ </w:t>
      </w:r>
    </w:p>
    <w:p w:rsidR="00C65433" w:rsidRPr="00C65433" w:rsidRDefault="00C65433" w:rsidP="00C65433">
      <w:pPr>
        <w:keepNext/>
        <w:keepLines/>
        <w:jc w:val="right"/>
        <w:outlineLvl w:val="0"/>
      </w:pPr>
      <w:r w:rsidRPr="00C65433">
        <w:t xml:space="preserve">Утверждено решением </w:t>
      </w:r>
    </w:p>
    <w:p w:rsidR="00C65433" w:rsidRPr="00C65433" w:rsidRDefault="00C65433" w:rsidP="00C65433">
      <w:pPr>
        <w:keepNext/>
        <w:keepLines/>
        <w:jc w:val="right"/>
        <w:outlineLvl w:val="0"/>
      </w:pPr>
      <w:r w:rsidRPr="00C65433">
        <w:t xml:space="preserve">годового общего собрания </w:t>
      </w:r>
    </w:p>
    <w:p w:rsidR="00C65433" w:rsidRPr="00C65433" w:rsidRDefault="00C65433" w:rsidP="00C65433">
      <w:pPr>
        <w:keepNext/>
        <w:keepLines/>
        <w:jc w:val="right"/>
        <w:outlineLvl w:val="0"/>
      </w:pPr>
      <w:r w:rsidRPr="00C65433">
        <w:t>членов СА «КС»</w:t>
      </w:r>
    </w:p>
    <w:p w:rsidR="00C65433" w:rsidRDefault="00C65433" w:rsidP="00C65433">
      <w:pPr>
        <w:keepNext/>
        <w:keepLines/>
        <w:jc w:val="right"/>
        <w:outlineLvl w:val="0"/>
        <w:rPr>
          <w:b/>
        </w:rPr>
      </w:pPr>
      <w:r>
        <w:t>о</w:t>
      </w:r>
      <w:r w:rsidRPr="00C65433">
        <w:t xml:space="preserve">т </w:t>
      </w:r>
      <w:r w:rsidR="00DD2016">
        <w:t>22.</w:t>
      </w:r>
      <w:r w:rsidR="00342CD3">
        <w:t>0</w:t>
      </w:r>
      <w:r w:rsidR="00DD2016">
        <w:t>4</w:t>
      </w:r>
      <w:r w:rsidR="00342CD3">
        <w:t>.202</w:t>
      </w:r>
      <w:r w:rsidR="00DD2016">
        <w:t>1</w:t>
      </w:r>
      <w:r w:rsidRPr="00C65433">
        <w:t>, протокол № 17</w:t>
      </w:r>
    </w:p>
    <w:p w:rsidR="00C65433" w:rsidRDefault="00C65433" w:rsidP="00C65433">
      <w:pPr>
        <w:keepNext/>
        <w:keepLines/>
        <w:jc w:val="center"/>
        <w:outlineLvl w:val="0"/>
        <w:rPr>
          <w:b/>
        </w:rPr>
      </w:pPr>
    </w:p>
    <w:p w:rsidR="00C65433" w:rsidRDefault="00C65433" w:rsidP="009B4152">
      <w:pPr>
        <w:keepNext/>
        <w:keepLines/>
        <w:spacing w:line="288" w:lineRule="auto"/>
        <w:jc w:val="center"/>
        <w:outlineLvl w:val="0"/>
        <w:rPr>
          <w:b/>
        </w:rPr>
      </w:pPr>
      <w:r>
        <w:rPr>
          <w:b/>
        </w:rPr>
        <w:t>Решение</w:t>
      </w:r>
    </w:p>
    <w:p w:rsidR="00C65433" w:rsidRDefault="00C65433" w:rsidP="009B4152">
      <w:pPr>
        <w:keepNext/>
        <w:keepLines/>
        <w:spacing w:line="288" w:lineRule="auto"/>
        <w:jc w:val="center"/>
        <w:outlineLvl w:val="0"/>
        <w:rPr>
          <w:b/>
        </w:rPr>
      </w:pPr>
      <w:r>
        <w:rPr>
          <w:b/>
        </w:rPr>
        <w:t xml:space="preserve">о внесении изменений в </w:t>
      </w:r>
      <w:r w:rsidRPr="008B6021">
        <w:rPr>
          <w:b/>
        </w:rPr>
        <w:t>Положени</w:t>
      </w:r>
      <w:r>
        <w:rPr>
          <w:b/>
        </w:rPr>
        <w:t>е</w:t>
      </w:r>
      <w:r w:rsidRPr="008B6021">
        <w:rPr>
          <w:b/>
        </w:rPr>
        <w:t xml:space="preserve"> о компенсационном фонде обеспечения договорных обязательств </w:t>
      </w:r>
      <w:r>
        <w:rPr>
          <w:b/>
        </w:rPr>
        <w:t>Саморегулируемой ассоциации «Красноярские строители» (СА «КС»), утверждённое общим собранием членов СА «КС» от 18.05.2017</w:t>
      </w:r>
      <w:r w:rsidR="00F3789C">
        <w:rPr>
          <w:b/>
        </w:rPr>
        <w:t>,</w:t>
      </w:r>
      <w:r>
        <w:rPr>
          <w:b/>
        </w:rPr>
        <w:t xml:space="preserve"> с</w:t>
      </w:r>
      <w:r w:rsidR="00342CD3">
        <w:rPr>
          <w:b/>
        </w:rPr>
        <w:t> </w:t>
      </w:r>
      <w:r>
        <w:rPr>
          <w:b/>
        </w:rPr>
        <w:t>изменениями</w:t>
      </w:r>
      <w:r w:rsidR="00F3789C">
        <w:rPr>
          <w:b/>
        </w:rPr>
        <w:t> </w:t>
      </w:r>
      <w:r>
        <w:rPr>
          <w:b/>
        </w:rPr>
        <w:t>в</w:t>
      </w:r>
      <w:r w:rsidR="00F3789C">
        <w:rPr>
          <w:b/>
        </w:rPr>
        <w:t> </w:t>
      </w:r>
      <w:r>
        <w:rPr>
          <w:b/>
        </w:rPr>
        <w:t xml:space="preserve">редакции от </w:t>
      </w:r>
      <w:r w:rsidR="00342CD3">
        <w:rPr>
          <w:b/>
        </w:rPr>
        <w:t>12.09.2018</w:t>
      </w:r>
    </w:p>
    <w:p w:rsidR="00C65433" w:rsidRDefault="00C65433" w:rsidP="009B4152">
      <w:pPr>
        <w:keepNext/>
        <w:keepLines/>
        <w:spacing w:line="288" w:lineRule="auto"/>
        <w:jc w:val="center"/>
        <w:outlineLvl w:val="0"/>
        <w:rPr>
          <w:b/>
        </w:rPr>
      </w:pPr>
    </w:p>
    <w:p w:rsidR="00C65433" w:rsidRDefault="00342CD3" w:rsidP="009B4152">
      <w:pPr>
        <w:keepNext/>
        <w:keepLines/>
        <w:spacing w:line="288" w:lineRule="auto"/>
        <w:jc w:val="both"/>
        <w:outlineLvl w:val="0"/>
      </w:pPr>
      <w:r>
        <w:t xml:space="preserve">г. Красноярск                                                      </w:t>
      </w:r>
      <w:r w:rsidR="00F3789C">
        <w:t xml:space="preserve">       </w:t>
      </w:r>
      <w:r>
        <w:t xml:space="preserve">                                                       </w:t>
      </w:r>
      <w:r w:rsidR="00DD2016">
        <w:t>22</w:t>
      </w:r>
      <w:r>
        <w:t>.0</w:t>
      </w:r>
      <w:r w:rsidR="00DD2016">
        <w:t>4.2021</w:t>
      </w:r>
    </w:p>
    <w:p w:rsidR="00342CD3" w:rsidRDefault="00342CD3" w:rsidP="009B4152">
      <w:pPr>
        <w:keepNext/>
        <w:keepLines/>
        <w:spacing w:line="288" w:lineRule="auto"/>
        <w:jc w:val="both"/>
        <w:outlineLvl w:val="0"/>
      </w:pPr>
    </w:p>
    <w:p w:rsidR="00342CD3" w:rsidRDefault="00342CD3" w:rsidP="00F3789C">
      <w:pPr>
        <w:keepNext/>
        <w:keepLines/>
        <w:spacing w:line="288" w:lineRule="auto"/>
        <w:ind w:firstLine="567"/>
        <w:jc w:val="both"/>
        <w:outlineLvl w:val="0"/>
      </w:pPr>
      <w:r>
        <w:t xml:space="preserve">Дополнить </w:t>
      </w:r>
      <w:r w:rsidRPr="00342CD3">
        <w:t>Положение о компенсационном фонде обеспечения договорных обязательств Саморегулируемой ассоциации «Красноярские строители» (СА «КС»), утверждённое общим собранием членов СА «КС» от 18.05.2017</w:t>
      </w:r>
      <w:r w:rsidR="00F3789C">
        <w:t>,</w:t>
      </w:r>
      <w:r w:rsidRPr="00342CD3">
        <w:t xml:space="preserve"> с изменениями в редакции от 12.09.2018</w:t>
      </w:r>
      <w:r>
        <w:t>, разделом 5 следующег</w:t>
      </w:r>
      <w:r w:rsidR="00200C88">
        <w:t>о содержания:</w:t>
      </w:r>
    </w:p>
    <w:p w:rsidR="00C65433" w:rsidRPr="008B6021" w:rsidRDefault="00C65433" w:rsidP="009B4152">
      <w:pPr>
        <w:keepNext/>
        <w:keepLines/>
        <w:spacing w:line="288" w:lineRule="auto"/>
        <w:ind w:firstLine="567"/>
        <w:jc w:val="both"/>
        <w:outlineLvl w:val="0"/>
        <w:rPr>
          <w:b/>
        </w:rPr>
      </w:pPr>
      <w:r>
        <w:rPr>
          <w:b/>
        </w:rPr>
        <w:t xml:space="preserve"> </w:t>
      </w:r>
      <w:r w:rsidRPr="008B6021">
        <w:rPr>
          <w:b/>
        </w:rPr>
        <w:t>«</w:t>
      </w:r>
      <w:r w:rsidR="00200C88">
        <w:rPr>
          <w:b/>
        </w:rPr>
        <w:t xml:space="preserve">5. </w:t>
      </w:r>
      <w:r w:rsidRPr="008B6021">
        <w:rPr>
          <w:b/>
        </w:rPr>
        <w:t xml:space="preserve">Порядок выдачи займов членам </w:t>
      </w:r>
      <w:r w:rsidR="00200C88">
        <w:rPr>
          <w:b/>
        </w:rPr>
        <w:t>СА «КС»</w:t>
      </w:r>
      <w:r w:rsidRPr="008B6021">
        <w:rPr>
          <w:b/>
        </w:rPr>
        <w:t xml:space="preserve"> и осуществления контроля за</w:t>
      </w:r>
      <w:r w:rsidR="009B4152">
        <w:rPr>
          <w:b/>
        </w:rPr>
        <w:t> </w:t>
      </w:r>
      <w:r w:rsidRPr="008B6021">
        <w:rPr>
          <w:b/>
        </w:rPr>
        <w:t xml:space="preserve">использованием средств, </w:t>
      </w:r>
      <w:r w:rsidR="00200C88">
        <w:rPr>
          <w:b/>
        </w:rPr>
        <w:t>предоставленных по таким займам</w:t>
      </w:r>
    </w:p>
    <w:p w:rsidR="00C65433" w:rsidRPr="008B6021" w:rsidRDefault="00C65433" w:rsidP="009B4152">
      <w:pPr>
        <w:spacing w:line="288" w:lineRule="auto"/>
        <w:jc w:val="center"/>
        <w:rPr>
          <w:b/>
          <w:bCs/>
        </w:rPr>
      </w:pPr>
    </w:p>
    <w:p w:rsidR="00200C88" w:rsidRPr="009B4152" w:rsidRDefault="00791447" w:rsidP="009B4152">
      <w:pPr>
        <w:tabs>
          <w:tab w:val="left" w:pos="284"/>
        </w:tabs>
        <w:spacing w:line="288" w:lineRule="auto"/>
        <w:ind w:firstLine="567"/>
        <w:jc w:val="both"/>
        <w:rPr>
          <w:b/>
        </w:rPr>
      </w:pPr>
      <w:r w:rsidRPr="009B4152">
        <w:rPr>
          <w:b/>
        </w:rPr>
        <w:t xml:space="preserve">А. </w:t>
      </w:r>
      <w:r w:rsidR="00C65433" w:rsidRPr="009B4152">
        <w:rPr>
          <w:b/>
        </w:rPr>
        <w:t>Размеры займов, значение процентов за пользование такими займами, срок</w:t>
      </w:r>
      <w:r w:rsidRPr="009B4152">
        <w:rPr>
          <w:b/>
        </w:rPr>
        <w:t> </w:t>
      </w:r>
      <w:r w:rsidR="00C65433" w:rsidRPr="009B4152">
        <w:rPr>
          <w:b/>
        </w:rPr>
        <w:t>их</w:t>
      </w:r>
      <w:r w:rsidRPr="009B4152">
        <w:rPr>
          <w:b/>
        </w:rPr>
        <w:t> </w:t>
      </w:r>
      <w:r w:rsidR="00C65433" w:rsidRPr="009B4152">
        <w:rPr>
          <w:b/>
        </w:rPr>
        <w:t>предоставления</w:t>
      </w:r>
    </w:p>
    <w:p w:rsidR="00200C88" w:rsidRDefault="00C65433" w:rsidP="00B92C8F">
      <w:pPr>
        <w:pStyle w:val="a6"/>
        <w:numPr>
          <w:ilvl w:val="1"/>
          <w:numId w:val="4"/>
        </w:numPr>
        <w:tabs>
          <w:tab w:val="left" w:pos="284"/>
        </w:tabs>
        <w:spacing w:line="288" w:lineRule="auto"/>
        <w:ind w:left="0" w:firstLine="567"/>
        <w:jc w:val="both"/>
      </w:pPr>
      <w:r w:rsidRPr="008B6021">
        <w:t>В соответствии с частью 17 статьи 3</w:t>
      </w:r>
      <w:r w:rsidRPr="00200C88">
        <w:rPr>
          <w:vertAlign w:val="superscript"/>
        </w:rPr>
        <w:t>3</w:t>
      </w:r>
      <w:r w:rsidRPr="008B6021">
        <w:t xml:space="preserve"> Федерального закона от 29.12.2004 №</w:t>
      </w:r>
      <w:r w:rsidR="00E84F98">
        <w:t> </w:t>
      </w:r>
      <w:r w:rsidRPr="008B6021">
        <w:t xml:space="preserve">191-ФЗ «О введении в действие Градостроительного кодекса Российской Федерации» (далее – Федеральный закон № 191-ФЗ), постановлением Правительства Российской </w:t>
      </w:r>
      <w:proofErr w:type="gramStart"/>
      <w:r w:rsidRPr="008B6021">
        <w:t xml:space="preserve">Федерации от 27.06.2020 № 938 «Об утверждении Положения об отдельных условиях предоставления займов членам саморегулируемых организаций и порядке осуществления контроля за использованием средств, предоставленных по таким займам» (далее – Положение об отдельных условиях предоставления займов) </w:t>
      </w:r>
      <w:r w:rsidR="00200C88">
        <w:t>С</w:t>
      </w:r>
      <w:r w:rsidR="00A1467B">
        <w:t xml:space="preserve">аморегулируемая ассоциация «Красноярские строители» (далее по тексту – Ассоциация, СА «КС», СРО) </w:t>
      </w:r>
      <w:r w:rsidRPr="008B6021">
        <w:t>имеет право в</w:t>
      </w:r>
      <w:r w:rsidR="00E84F98">
        <w:t> </w:t>
      </w:r>
      <w:r w:rsidRPr="008B6021">
        <w:t xml:space="preserve">целях оказания поддержки в связи с распространением новой </w:t>
      </w:r>
      <w:proofErr w:type="spellStart"/>
      <w:r w:rsidRPr="008B6021">
        <w:t>коронавирусной</w:t>
      </w:r>
      <w:proofErr w:type="spellEnd"/>
      <w:r w:rsidRPr="008B6021">
        <w:t xml:space="preserve"> инфекции </w:t>
      </w:r>
      <w:r w:rsidR="00A1467B" w:rsidRPr="008B6021">
        <w:t>до</w:t>
      </w:r>
      <w:r w:rsidR="00E84F98">
        <w:t> </w:t>
      </w:r>
      <w:r w:rsidR="00F72A0E">
        <w:rPr>
          <w:color w:val="C00000"/>
        </w:rPr>
        <w:t>даты, определённой</w:t>
      </w:r>
      <w:proofErr w:type="gramEnd"/>
      <w:r w:rsidR="00F72A0E">
        <w:rPr>
          <w:color w:val="C00000"/>
        </w:rPr>
        <w:t xml:space="preserve"> федеральным законом,</w:t>
      </w:r>
      <w:r w:rsidR="00A1467B">
        <w:t xml:space="preserve"> </w:t>
      </w:r>
      <w:r w:rsidRPr="008B6021">
        <w:t xml:space="preserve">предоставлять </w:t>
      </w:r>
      <w:r w:rsidR="00200C88">
        <w:t xml:space="preserve">своим </w:t>
      </w:r>
      <w:r w:rsidRPr="008B6021">
        <w:t>членам</w:t>
      </w:r>
      <w:r w:rsidR="00A1467B">
        <w:t xml:space="preserve"> займы </w:t>
      </w:r>
      <w:r w:rsidRPr="008B6021">
        <w:t xml:space="preserve">за счёт средств компенсационного фонда обеспечения договорных обязательств (далее соответственно – заём, займы, </w:t>
      </w:r>
      <w:r w:rsidR="00200C88">
        <w:t>КФОДО</w:t>
      </w:r>
      <w:r w:rsidRPr="008B6021">
        <w:t>) в</w:t>
      </w:r>
      <w:r w:rsidR="00E84F98">
        <w:t> </w:t>
      </w:r>
      <w:r w:rsidRPr="008B6021">
        <w:t xml:space="preserve">соответствии с гражданским законодательством. Объём займов, предоставленных </w:t>
      </w:r>
      <w:r w:rsidR="00200C88">
        <w:t>СА</w:t>
      </w:r>
      <w:r w:rsidR="00E84F98">
        <w:t> </w:t>
      </w:r>
      <w:r w:rsidR="00200C88">
        <w:t>«КС»</w:t>
      </w:r>
      <w:r w:rsidRPr="008B6021">
        <w:t>, не может превышать 50</w:t>
      </w:r>
      <w:r w:rsidR="00200C88">
        <w:t>%</w:t>
      </w:r>
      <w:r w:rsidRPr="008B6021">
        <w:t xml:space="preserve"> от общего объёма средств её </w:t>
      </w:r>
      <w:r w:rsidR="00200C88">
        <w:t>КФОДО</w:t>
      </w:r>
      <w:r w:rsidRPr="008B6021">
        <w:t xml:space="preserve">. </w:t>
      </w:r>
    </w:p>
    <w:p w:rsidR="00B92C8F" w:rsidRDefault="00B92C8F" w:rsidP="00B92C8F">
      <w:pPr>
        <w:tabs>
          <w:tab w:val="left" w:pos="0"/>
        </w:tabs>
        <w:spacing w:line="288" w:lineRule="auto"/>
        <w:ind w:firstLine="567"/>
        <w:jc w:val="both"/>
        <w:rPr>
          <w:color w:val="0000FF"/>
        </w:rPr>
      </w:pPr>
      <w:proofErr w:type="gramStart"/>
      <w:r w:rsidRPr="00B92C8F">
        <w:rPr>
          <w:color w:val="0000FF"/>
        </w:rPr>
        <w:t xml:space="preserve">Решения о предоставлении </w:t>
      </w:r>
      <w:r w:rsidR="00DB1452">
        <w:rPr>
          <w:color w:val="0000FF"/>
        </w:rPr>
        <w:t xml:space="preserve">займа (об условиях займа) </w:t>
      </w:r>
      <w:r w:rsidRPr="00B92C8F">
        <w:rPr>
          <w:color w:val="0000FF"/>
        </w:rPr>
        <w:t>либо об отказе в предоставлении займа члену СРО, об одностороннем отказе от исполнения договора займа, о досрочном возврате суммы займа и процентов за пользование займом, об обращении взыскания на предмет обеспечения исполнения обязательств по договору займа принимаются органом Ассоциации, уполномоченным на то общим собранием членов СА «КС»</w:t>
      </w:r>
      <w:r w:rsidR="00E82393">
        <w:rPr>
          <w:color w:val="0000FF"/>
        </w:rPr>
        <w:t xml:space="preserve"> (далее – Уполномоченный орган Ассоциации)</w:t>
      </w:r>
      <w:r w:rsidRPr="00B92C8F">
        <w:rPr>
          <w:color w:val="0000FF"/>
        </w:rPr>
        <w:t>.</w:t>
      </w:r>
      <w:proofErr w:type="gramEnd"/>
      <w:r w:rsidR="002662A5">
        <w:rPr>
          <w:color w:val="0000FF"/>
        </w:rPr>
        <w:t xml:space="preserve"> Решение о предоставлении займа </w:t>
      </w:r>
      <w:r w:rsidR="00E63C40">
        <w:rPr>
          <w:color w:val="0000FF"/>
        </w:rPr>
        <w:t xml:space="preserve">обязательно должно </w:t>
      </w:r>
      <w:r w:rsidR="002662A5">
        <w:rPr>
          <w:color w:val="0000FF"/>
        </w:rPr>
        <w:t>содержать усло</w:t>
      </w:r>
      <w:r w:rsidR="00C40FB5">
        <w:rPr>
          <w:color w:val="0000FF"/>
        </w:rPr>
        <w:t>вия: сумма</w:t>
      </w:r>
      <w:r w:rsidR="002662A5">
        <w:rPr>
          <w:color w:val="0000FF"/>
        </w:rPr>
        <w:t xml:space="preserve"> займа, процент за пользование займом, срок займа, цель займа, способ или способы обеспечения исполнения обязательства займа</w:t>
      </w:r>
      <w:r w:rsidR="00DB1452">
        <w:rPr>
          <w:color w:val="0000FF"/>
        </w:rPr>
        <w:t>.</w:t>
      </w:r>
    </w:p>
    <w:p w:rsidR="00B92C8F" w:rsidRPr="00E82393" w:rsidRDefault="002662A5" w:rsidP="00B92C8F">
      <w:pPr>
        <w:tabs>
          <w:tab w:val="left" w:pos="0"/>
        </w:tabs>
        <w:spacing w:line="288" w:lineRule="auto"/>
        <w:ind w:firstLine="567"/>
        <w:jc w:val="both"/>
        <w:rPr>
          <w:color w:val="0000FF"/>
        </w:rPr>
      </w:pPr>
      <w:proofErr w:type="gramStart"/>
      <w:r>
        <w:rPr>
          <w:color w:val="0000FF"/>
        </w:rPr>
        <w:lastRenderedPageBreak/>
        <w:t>Д</w:t>
      </w:r>
      <w:r w:rsidR="00B92C8F">
        <w:rPr>
          <w:color w:val="0000FF"/>
        </w:rPr>
        <w:t>оговор</w:t>
      </w:r>
      <w:r>
        <w:rPr>
          <w:color w:val="0000FF"/>
        </w:rPr>
        <w:t>ы</w:t>
      </w:r>
      <w:r w:rsidR="00B92C8F">
        <w:rPr>
          <w:color w:val="0000FF"/>
        </w:rPr>
        <w:t xml:space="preserve"> займа, залога, поручительства, </w:t>
      </w:r>
      <w:r>
        <w:rPr>
          <w:color w:val="0000FF"/>
        </w:rPr>
        <w:t xml:space="preserve">уступки права требования денежных обязательств, </w:t>
      </w:r>
      <w:r w:rsidR="00DB1452">
        <w:rPr>
          <w:color w:val="0000FF"/>
        </w:rPr>
        <w:t xml:space="preserve">трёхсторонних соглашений между Ассоциацией, банком и заёмщиком, </w:t>
      </w:r>
      <w:r w:rsidR="00B92C8F">
        <w:rPr>
          <w:color w:val="0000FF"/>
        </w:rPr>
        <w:t>дополнительных соглашений к ним, требований, уведомлений, претензий и</w:t>
      </w:r>
      <w:r>
        <w:rPr>
          <w:color w:val="0000FF"/>
        </w:rPr>
        <w:t> </w:t>
      </w:r>
      <w:r w:rsidR="00B92C8F">
        <w:rPr>
          <w:color w:val="0000FF"/>
        </w:rPr>
        <w:t>исков</w:t>
      </w:r>
      <w:r w:rsidR="00DB1452">
        <w:rPr>
          <w:color w:val="0000FF"/>
        </w:rPr>
        <w:t>, иных письменных обращений</w:t>
      </w:r>
      <w:r w:rsidR="00B92C8F">
        <w:rPr>
          <w:color w:val="0000FF"/>
        </w:rPr>
        <w:t xml:space="preserve">, </w:t>
      </w:r>
      <w:r w:rsidR="00E82393">
        <w:rPr>
          <w:color w:val="0000FF"/>
        </w:rPr>
        <w:t xml:space="preserve">как </w:t>
      </w:r>
      <w:r w:rsidR="00B92C8F">
        <w:rPr>
          <w:color w:val="0000FF"/>
        </w:rPr>
        <w:t>вытекающих из договоров и</w:t>
      </w:r>
      <w:r w:rsidR="00E82393">
        <w:rPr>
          <w:color w:val="0000FF"/>
        </w:rPr>
        <w:t> </w:t>
      </w:r>
      <w:r w:rsidR="00B92C8F">
        <w:rPr>
          <w:color w:val="0000FF"/>
        </w:rPr>
        <w:t xml:space="preserve">соглашений, </w:t>
      </w:r>
      <w:r w:rsidR="00E82393">
        <w:rPr>
          <w:color w:val="0000FF"/>
        </w:rPr>
        <w:t>так и связанных с</w:t>
      </w:r>
      <w:r w:rsidR="00DB1452">
        <w:rPr>
          <w:color w:val="0000FF"/>
        </w:rPr>
        <w:t> </w:t>
      </w:r>
      <w:r w:rsidR="00E82393">
        <w:rPr>
          <w:color w:val="0000FF"/>
        </w:rPr>
        <w:t xml:space="preserve">ними, </w:t>
      </w:r>
      <w:r w:rsidR="00B92C8F">
        <w:rPr>
          <w:color w:val="0000FF"/>
        </w:rPr>
        <w:t xml:space="preserve">подписываются от имени СА «КС» единоличным </w:t>
      </w:r>
      <w:r w:rsidR="00B92C8F" w:rsidRPr="00E82393">
        <w:rPr>
          <w:color w:val="0000FF"/>
        </w:rPr>
        <w:t>исполнительным органом Ассоциации – директором СА «КС»</w:t>
      </w:r>
      <w:r w:rsidR="00E82393" w:rsidRPr="00E82393">
        <w:rPr>
          <w:iCs/>
          <w:color w:val="0000FF"/>
        </w:rPr>
        <w:t xml:space="preserve"> (далее – </w:t>
      </w:r>
      <w:r w:rsidR="00E82393">
        <w:rPr>
          <w:iCs/>
          <w:color w:val="0000FF"/>
        </w:rPr>
        <w:t>д</w:t>
      </w:r>
      <w:r w:rsidR="00E82393" w:rsidRPr="00E82393">
        <w:rPr>
          <w:iCs/>
          <w:color w:val="0000FF"/>
        </w:rPr>
        <w:t>иректор</w:t>
      </w:r>
      <w:r w:rsidR="00E82393">
        <w:rPr>
          <w:iCs/>
          <w:color w:val="0000FF"/>
        </w:rPr>
        <w:t xml:space="preserve"> Ассоциации</w:t>
      </w:r>
      <w:r w:rsidR="00E82393" w:rsidRPr="00E82393">
        <w:rPr>
          <w:iCs/>
          <w:color w:val="0000FF"/>
        </w:rPr>
        <w:t>)</w:t>
      </w:r>
      <w:r w:rsidR="00B92C8F" w:rsidRPr="00E82393">
        <w:rPr>
          <w:color w:val="0000FF"/>
        </w:rPr>
        <w:t>.</w:t>
      </w:r>
      <w:proofErr w:type="gramEnd"/>
      <w:r w:rsidR="00B92C8F" w:rsidRPr="00E82393">
        <w:rPr>
          <w:color w:val="0000FF"/>
        </w:rPr>
        <w:t xml:space="preserve">  </w:t>
      </w:r>
      <w:r w:rsidR="00360304">
        <w:rPr>
          <w:color w:val="0000FF"/>
        </w:rPr>
        <w:t xml:space="preserve">Организация действий  </w:t>
      </w:r>
      <w:proofErr w:type="gramStart"/>
      <w:r w:rsidR="00360304">
        <w:rPr>
          <w:color w:val="0000FF"/>
        </w:rPr>
        <w:t>во</w:t>
      </w:r>
      <w:proofErr w:type="gramEnd"/>
      <w:r w:rsidR="00360304">
        <w:rPr>
          <w:color w:val="0000FF"/>
        </w:rPr>
        <w:t xml:space="preserve"> исполнения решений, принятых Уполномоченным органом Ассоциации, осуществляются директором Ассоциации.</w:t>
      </w:r>
    </w:p>
    <w:p w:rsidR="006A51EB" w:rsidRDefault="00C65433" w:rsidP="00B92C8F">
      <w:pPr>
        <w:pStyle w:val="a6"/>
        <w:numPr>
          <w:ilvl w:val="1"/>
          <w:numId w:val="4"/>
        </w:numPr>
        <w:tabs>
          <w:tab w:val="left" w:pos="284"/>
        </w:tabs>
        <w:spacing w:line="288" w:lineRule="auto"/>
        <w:ind w:left="0" w:firstLine="567"/>
        <w:jc w:val="both"/>
      </w:pPr>
      <w:proofErr w:type="gramStart"/>
      <w:r w:rsidRPr="008B6021">
        <w:t xml:space="preserve">Предельные размеры займов для одного члена </w:t>
      </w:r>
      <w:r w:rsidR="00200C88">
        <w:t>СРО</w:t>
      </w:r>
      <w:r w:rsidRPr="008B6021">
        <w:t xml:space="preserve"> не могут превышать 15</w:t>
      </w:r>
      <w:r w:rsidR="00200C88">
        <w:t>%</w:t>
      </w:r>
      <w:r w:rsidRPr="008B6021">
        <w:t xml:space="preserve"> от 50</w:t>
      </w:r>
      <w:r w:rsidR="00200C88">
        <w:t>%</w:t>
      </w:r>
      <w:r w:rsidRPr="008B6021">
        <w:t xml:space="preserve"> средств </w:t>
      </w:r>
      <w:r w:rsidR="00200C88">
        <w:t>КФОДО</w:t>
      </w:r>
      <w:r w:rsidRPr="008B6021">
        <w:t xml:space="preserve"> при условии, что выдача таких займов не приводит к снижению размера средств </w:t>
      </w:r>
      <w:r w:rsidR="00200C88">
        <w:t>КФОДО ни</w:t>
      </w:r>
      <w:r w:rsidRPr="008B6021">
        <w:t xml:space="preserve">же его размера, определяемого на день принятия </w:t>
      </w:r>
      <w:r w:rsidR="00200C88">
        <w:t>СА «КС»</w:t>
      </w:r>
      <w:r w:rsidRPr="008B6021">
        <w:t xml:space="preserve"> решения о предоставлении суммы займа, исходя из фактического количества членов </w:t>
      </w:r>
      <w:r w:rsidR="00200C88">
        <w:t>СРО и</w:t>
      </w:r>
      <w:r w:rsidR="00E84F98">
        <w:t> </w:t>
      </w:r>
      <w:r w:rsidRPr="008B6021">
        <w:t>уровня их ответственности по обязательствам.</w:t>
      </w:r>
      <w:r w:rsidR="00200C88">
        <w:t xml:space="preserve"> </w:t>
      </w:r>
      <w:proofErr w:type="gramEnd"/>
    </w:p>
    <w:p w:rsidR="00200C88" w:rsidRPr="006A51EB" w:rsidRDefault="00DF7EE3" w:rsidP="006A51EB">
      <w:pPr>
        <w:tabs>
          <w:tab w:val="left" w:pos="284"/>
        </w:tabs>
        <w:spacing w:line="288" w:lineRule="auto"/>
        <w:ind w:firstLine="567"/>
        <w:jc w:val="both"/>
        <w:rPr>
          <w:color w:val="0000FF"/>
        </w:rPr>
      </w:pPr>
      <w:r w:rsidRPr="006A51EB">
        <w:rPr>
          <w:color w:val="0000FF"/>
        </w:rPr>
        <w:t xml:space="preserve">Максимальная сумма займа для одного члена СРО в пределах установленных абзацем первым настоящего подпункта, не может превышать  5 </w:t>
      </w:r>
      <w:r w:rsidR="00646624">
        <w:rPr>
          <w:color w:val="0000FF"/>
        </w:rPr>
        <w:t xml:space="preserve">(Пять) </w:t>
      </w:r>
      <w:bookmarkStart w:id="0" w:name="_GoBack"/>
      <w:bookmarkEnd w:id="0"/>
      <w:r w:rsidRPr="006A51EB">
        <w:rPr>
          <w:color w:val="0000FF"/>
        </w:rPr>
        <w:t>м</w:t>
      </w:r>
      <w:r w:rsidR="00646624">
        <w:rPr>
          <w:color w:val="0000FF"/>
        </w:rPr>
        <w:t>иллионов</w:t>
      </w:r>
      <w:r w:rsidRPr="006A51EB">
        <w:rPr>
          <w:color w:val="0000FF"/>
        </w:rPr>
        <w:t xml:space="preserve"> рублей.</w:t>
      </w:r>
    </w:p>
    <w:p w:rsidR="00200C88" w:rsidRDefault="00C65433" w:rsidP="009B4152">
      <w:pPr>
        <w:pStyle w:val="a6"/>
        <w:numPr>
          <w:ilvl w:val="1"/>
          <w:numId w:val="4"/>
        </w:numPr>
        <w:tabs>
          <w:tab w:val="left" w:pos="284"/>
        </w:tabs>
        <w:spacing w:line="288" w:lineRule="auto"/>
        <w:ind w:left="0" w:firstLine="567"/>
        <w:jc w:val="both"/>
      </w:pPr>
      <w:r w:rsidRPr="008B6021">
        <w:t xml:space="preserve">Размер займа для конкретного члена </w:t>
      </w:r>
      <w:r w:rsidR="00200C88">
        <w:t>СРО</w:t>
      </w:r>
      <w:r w:rsidRPr="008B6021">
        <w:t xml:space="preserve"> </w:t>
      </w:r>
      <w:r w:rsidR="00E82393">
        <w:t xml:space="preserve">определяется решением </w:t>
      </w:r>
      <w:r w:rsidR="00E82393" w:rsidRPr="00E82393">
        <w:rPr>
          <w:color w:val="0000FF"/>
        </w:rPr>
        <w:t xml:space="preserve">Уполномоченного органа Ассоциации </w:t>
      </w:r>
      <w:r w:rsidRPr="008B6021">
        <w:t xml:space="preserve">о предоставлении займа, </w:t>
      </w:r>
      <w:r w:rsidR="00E82393">
        <w:t>и</w:t>
      </w:r>
      <w:r w:rsidRPr="008B6021">
        <w:t xml:space="preserve"> не может превышать предельный </w:t>
      </w:r>
      <w:r w:rsidR="006A51EB" w:rsidRPr="006A51EB">
        <w:rPr>
          <w:color w:val="0000FF"/>
        </w:rPr>
        <w:t xml:space="preserve">и максимальный </w:t>
      </w:r>
      <w:r w:rsidRPr="008B6021">
        <w:t xml:space="preserve">размер займа, установленный пунктом </w:t>
      </w:r>
      <w:r w:rsidR="00200C88">
        <w:t>5</w:t>
      </w:r>
      <w:r w:rsidRPr="008B6021">
        <w:t>.2 настоящего раздела.</w:t>
      </w:r>
      <w:r w:rsidR="00200C88">
        <w:t xml:space="preserve"> </w:t>
      </w:r>
    </w:p>
    <w:p w:rsidR="00100EE1" w:rsidRDefault="00200C88" w:rsidP="009B4152">
      <w:pPr>
        <w:pStyle w:val="a6"/>
        <w:numPr>
          <w:ilvl w:val="1"/>
          <w:numId w:val="4"/>
        </w:numPr>
        <w:tabs>
          <w:tab w:val="left" w:pos="284"/>
          <w:tab w:val="left" w:pos="1134"/>
        </w:tabs>
        <w:spacing w:line="288" w:lineRule="auto"/>
        <w:ind w:left="0" w:firstLine="567"/>
        <w:jc w:val="both"/>
        <w:rPr>
          <w:lang w:eastAsia="ru-RU"/>
        </w:rPr>
      </w:pPr>
      <w:r>
        <w:t xml:space="preserve">В день </w:t>
      </w:r>
      <w:r w:rsidR="00E82393" w:rsidRPr="00E82393">
        <w:rPr>
          <w:color w:val="0000FF"/>
        </w:rPr>
        <w:t xml:space="preserve">рассмотрения </w:t>
      </w:r>
      <w:r w:rsidR="002B12EC">
        <w:rPr>
          <w:color w:val="0000FF"/>
        </w:rPr>
        <w:t>У</w:t>
      </w:r>
      <w:r w:rsidR="00E82393" w:rsidRPr="00E82393">
        <w:rPr>
          <w:color w:val="0000FF"/>
        </w:rPr>
        <w:t>полномоченным органом Ассоциации заявки члена СРО о</w:t>
      </w:r>
      <w:r w:rsidR="00E82393">
        <w:rPr>
          <w:color w:val="0000FF"/>
        </w:rPr>
        <w:t> </w:t>
      </w:r>
      <w:r w:rsidR="00E82393" w:rsidRPr="00E82393">
        <w:rPr>
          <w:color w:val="0000FF"/>
        </w:rPr>
        <w:t>предоставлении займа, д</w:t>
      </w:r>
      <w:r w:rsidR="00100EE1" w:rsidRPr="00E82393">
        <w:rPr>
          <w:color w:val="0000FF"/>
        </w:rPr>
        <w:t xml:space="preserve">иректор </w:t>
      </w:r>
      <w:r w:rsidR="00E82393" w:rsidRPr="00E82393">
        <w:rPr>
          <w:color w:val="0000FF"/>
        </w:rPr>
        <w:t xml:space="preserve">Ассоциации </w:t>
      </w:r>
      <w:r w:rsidR="00C65433" w:rsidRPr="008B6021">
        <w:t xml:space="preserve">обеспечивает осуществление расчёта размера части </w:t>
      </w:r>
      <w:r w:rsidR="00100EE1">
        <w:t>КФОДО</w:t>
      </w:r>
      <w:r w:rsidR="00C65433" w:rsidRPr="008B6021">
        <w:t>, подлежащей использованию в целях выдачи займов, в соответствии с</w:t>
      </w:r>
      <w:r w:rsidR="00E84F98">
        <w:t> </w:t>
      </w:r>
      <w:r w:rsidR="00C65433" w:rsidRPr="008B6021">
        <w:t xml:space="preserve">пунктом </w:t>
      </w:r>
      <w:r w:rsidR="00100EE1">
        <w:t>5</w:t>
      </w:r>
      <w:r w:rsidR="00C65433" w:rsidRPr="008B6021">
        <w:t xml:space="preserve">.5 настоящего раздела. </w:t>
      </w:r>
    </w:p>
    <w:p w:rsidR="00100EE1" w:rsidRDefault="00C65433" w:rsidP="009B4152">
      <w:pPr>
        <w:pStyle w:val="a6"/>
        <w:numPr>
          <w:ilvl w:val="1"/>
          <w:numId w:val="4"/>
        </w:numPr>
        <w:tabs>
          <w:tab w:val="left" w:pos="284"/>
          <w:tab w:val="left" w:pos="1134"/>
        </w:tabs>
        <w:spacing w:line="288" w:lineRule="auto"/>
        <w:ind w:left="0" w:firstLine="567"/>
        <w:jc w:val="both"/>
      </w:pPr>
      <w:proofErr w:type="gramStart"/>
      <w:r w:rsidRPr="008B6021">
        <w:rPr>
          <w:lang w:eastAsia="ru-RU"/>
        </w:rPr>
        <w:t xml:space="preserve">Минимальный размер </w:t>
      </w:r>
      <w:r w:rsidR="00A1467B">
        <w:rPr>
          <w:lang w:eastAsia="ru-RU"/>
        </w:rPr>
        <w:t xml:space="preserve">КФОДО </w:t>
      </w:r>
      <w:r w:rsidRPr="008B6021">
        <w:rPr>
          <w:lang w:eastAsia="ru-RU"/>
        </w:rPr>
        <w:t>рассчитывается в соответствии с частью 4 статьи 55</w:t>
      </w:r>
      <w:r w:rsidRPr="00100EE1">
        <w:rPr>
          <w:vertAlign w:val="superscript"/>
          <w:lang w:eastAsia="ru-RU"/>
        </w:rPr>
        <w:t>4</w:t>
      </w:r>
      <w:r w:rsidRPr="008B6021">
        <w:rPr>
          <w:lang w:eastAsia="ru-RU"/>
        </w:rPr>
        <w:t xml:space="preserve"> Градостроительного кодекса Российской Федерации как сумма определённых для каждого уровня ответственности по обязательствам членов </w:t>
      </w:r>
      <w:r w:rsidR="00A1467B">
        <w:rPr>
          <w:lang w:eastAsia="ru-RU"/>
        </w:rPr>
        <w:t>СРО</w:t>
      </w:r>
      <w:r w:rsidRPr="008B6021">
        <w:rPr>
          <w:lang w:eastAsia="ru-RU"/>
        </w:rPr>
        <w:t xml:space="preserve"> произведений количества членов </w:t>
      </w:r>
      <w:r w:rsidR="00A1467B">
        <w:rPr>
          <w:lang w:eastAsia="ru-RU"/>
        </w:rPr>
        <w:t>СРО</w:t>
      </w:r>
      <w:r w:rsidRPr="008B6021">
        <w:rPr>
          <w:lang w:eastAsia="ru-RU"/>
        </w:rPr>
        <w:t xml:space="preserve">, имеющих одинаковый уровень ответственности по обязательствам, и размера взносов в </w:t>
      </w:r>
      <w:r w:rsidR="00B92C8F">
        <w:rPr>
          <w:lang w:eastAsia="ru-RU"/>
        </w:rPr>
        <w:t>КФОДО</w:t>
      </w:r>
      <w:r w:rsidRPr="008B6021">
        <w:rPr>
          <w:lang w:eastAsia="ru-RU"/>
        </w:rPr>
        <w:t>, установленного статьёй 55</w:t>
      </w:r>
      <w:r w:rsidR="00E84F98">
        <w:rPr>
          <w:lang w:eastAsia="ru-RU"/>
        </w:rPr>
        <w:t>.16</w:t>
      </w:r>
      <w:r w:rsidRPr="008B6021">
        <w:rPr>
          <w:lang w:eastAsia="ru-RU"/>
        </w:rPr>
        <w:t xml:space="preserve"> Градостроительного кодекса Российской Федерации для данного уровня ответственности по обязательствам.</w:t>
      </w:r>
      <w:proofErr w:type="gramEnd"/>
      <w:r w:rsidRPr="008B6021">
        <w:rPr>
          <w:lang w:eastAsia="ru-RU"/>
        </w:rPr>
        <w:t xml:space="preserve"> Денежные средства, внесённые в </w:t>
      </w:r>
      <w:r w:rsidR="00100EE1">
        <w:rPr>
          <w:lang w:eastAsia="ru-RU"/>
        </w:rPr>
        <w:t>КФОДО</w:t>
      </w:r>
      <w:r w:rsidRPr="008B6021">
        <w:rPr>
          <w:lang w:eastAsia="ru-RU"/>
        </w:rPr>
        <w:t xml:space="preserve"> </w:t>
      </w:r>
      <w:r w:rsidR="00100EE1">
        <w:rPr>
          <w:lang w:eastAsia="ru-RU"/>
        </w:rPr>
        <w:t>лицами, прекратившими членство в КФОДО (исключение, добровольный выход)</w:t>
      </w:r>
      <w:r w:rsidRPr="008B6021">
        <w:rPr>
          <w:lang w:eastAsia="ru-RU"/>
        </w:rPr>
        <w:t>, при расчёте минимального размера в целях выдачи займов не</w:t>
      </w:r>
      <w:r w:rsidR="00100EE1">
        <w:rPr>
          <w:lang w:eastAsia="ru-RU"/>
        </w:rPr>
        <w:t> </w:t>
      </w:r>
      <w:r w:rsidRPr="008B6021">
        <w:rPr>
          <w:lang w:eastAsia="ru-RU"/>
        </w:rPr>
        <w:t xml:space="preserve">учитываются. </w:t>
      </w:r>
    </w:p>
    <w:p w:rsidR="00100EE1" w:rsidRDefault="00C65433" w:rsidP="009B4152">
      <w:pPr>
        <w:pStyle w:val="a6"/>
        <w:numPr>
          <w:ilvl w:val="1"/>
          <w:numId w:val="4"/>
        </w:numPr>
        <w:tabs>
          <w:tab w:val="left" w:pos="284"/>
          <w:tab w:val="left" w:pos="1134"/>
        </w:tabs>
        <w:spacing w:line="288" w:lineRule="auto"/>
        <w:ind w:left="0" w:firstLine="567"/>
        <w:jc w:val="both"/>
      </w:pPr>
      <w:r w:rsidRPr="008B6021">
        <w:t xml:space="preserve">Размер процентов за пользование займом </w:t>
      </w:r>
      <w:r w:rsidR="00100EE1">
        <w:t xml:space="preserve">может </w:t>
      </w:r>
      <w:r w:rsidRPr="008B6021">
        <w:t>составля</w:t>
      </w:r>
      <w:r w:rsidR="00100EE1">
        <w:t>ть</w:t>
      </w:r>
      <w:r w:rsidRPr="008B6021">
        <w:t xml:space="preserve"> не более 1/2 ключевой ставки Центрального банка Российской Федерации, действующей на день выдачи (предоставления) займа</w:t>
      </w:r>
      <w:r w:rsidR="00100EE1">
        <w:t xml:space="preserve">. </w:t>
      </w:r>
      <w:r w:rsidR="00A1467B" w:rsidRPr="00A1467B">
        <w:rPr>
          <w:color w:val="0000FF"/>
        </w:rPr>
        <w:t xml:space="preserve">Конкретный размер процентов за пользование займом определяется </w:t>
      </w:r>
      <w:r w:rsidR="00E82393">
        <w:rPr>
          <w:color w:val="0000FF"/>
        </w:rPr>
        <w:t xml:space="preserve">Уполномоченным </w:t>
      </w:r>
      <w:r w:rsidR="00A1467B" w:rsidRPr="00A1467B">
        <w:rPr>
          <w:color w:val="0000FF"/>
        </w:rPr>
        <w:t>органом Ассоциации</w:t>
      </w:r>
      <w:r w:rsidR="00E82393">
        <w:rPr>
          <w:color w:val="0000FF"/>
        </w:rPr>
        <w:t xml:space="preserve"> </w:t>
      </w:r>
      <w:r w:rsidR="00100EE1" w:rsidRPr="006A51EB">
        <w:rPr>
          <w:color w:val="0000FF"/>
        </w:rPr>
        <w:t>и является единым для всех заёмщиков в период действия текущей ключевой ставки  Центрального банка Российской Федераци</w:t>
      </w:r>
      <w:r w:rsidR="00100EE1" w:rsidRPr="00A1467B">
        <w:rPr>
          <w:color w:val="0000FF"/>
        </w:rPr>
        <w:t>и</w:t>
      </w:r>
      <w:r w:rsidR="00791447">
        <w:t>.</w:t>
      </w:r>
    </w:p>
    <w:p w:rsidR="00100EE1" w:rsidRDefault="00C65433" w:rsidP="009B4152">
      <w:pPr>
        <w:pStyle w:val="a6"/>
        <w:numPr>
          <w:ilvl w:val="1"/>
          <w:numId w:val="4"/>
        </w:numPr>
        <w:tabs>
          <w:tab w:val="left" w:pos="284"/>
          <w:tab w:val="left" w:pos="1134"/>
        </w:tabs>
        <w:spacing w:line="288" w:lineRule="auto"/>
        <w:ind w:left="0" w:firstLine="567"/>
        <w:jc w:val="both"/>
      </w:pPr>
      <w:r w:rsidRPr="008B6021">
        <w:t>Предельный срок</w:t>
      </w:r>
      <w:r w:rsidR="002662A5">
        <w:t xml:space="preserve">, </w:t>
      </w:r>
      <w:r w:rsidR="002662A5" w:rsidRPr="002662A5">
        <w:rPr>
          <w:color w:val="0000FF"/>
        </w:rPr>
        <w:t xml:space="preserve">на который </w:t>
      </w:r>
      <w:r w:rsidRPr="002662A5">
        <w:rPr>
          <w:color w:val="0000FF"/>
        </w:rPr>
        <w:t>предоставл</w:t>
      </w:r>
      <w:r w:rsidR="002662A5">
        <w:rPr>
          <w:color w:val="0000FF"/>
        </w:rPr>
        <w:t>яется заём</w:t>
      </w:r>
      <w:r w:rsidR="002662A5" w:rsidRPr="002662A5">
        <w:rPr>
          <w:color w:val="0000FF"/>
        </w:rPr>
        <w:t>,</w:t>
      </w:r>
      <w:r w:rsidRPr="002662A5">
        <w:rPr>
          <w:color w:val="0000FF"/>
        </w:rPr>
        <w:t xml:space="preserve"> </w:t>
      </w:r>
      <w:r w:rsidRPr="008B6021">
        <w:t xml:space="preserve">не может составлять более 1 года со дня заключения договора займа, а в случае если заём предоставлен на цели, предусмотренные подпунктом «б» пункта </w:t>
      </w:r>
      <w:r w:rsidR="00791447">
        <w:t>5</w:t>
      </w:r>
      <w:r w:rsidRPr="008B6021">
        <w:t>.</w:t>
      </w:r>
      <w:r w:rsidR="00791447">
        <w:t>9</w:t>
      </w:r>
      <w:r w:rsidRPr="008B6021">
        <w:t xml:space="preserve"> настоящего раздела, - более 5 рабочих дней со</w:t>
      </w:r>
      <w:r w:rsidR="00E84F98">
        <w:t> </w:t>
      </w:r>
      <w:r w:rsidRPr="008B6021">
        <w:t>дня указанного в договоре подряда срока исполнения обязательств по нему.</w:t>
      </w:r>
    </w:p>
    <w:p w:rsidR="00C65433" w:rsidRPr="008B6021" w:rsidRDefault="00C65433" w:rsidP="009B4152">
      <w:pPr>
        <w:pStyle w:val="a6"/>
        <w:numPr>
          <w:ilvl w:val="1"/>
          <w:numId w:val="4"/>
        </w:numPr>
        <w:tabs>
          <w:tab w:val="left" w:pos="284"/>
          <w:tab w:val="left" w:pos="1134"/>
        </w:tabs>
        <w:spacing w:line="288" w:lineRule="auto"/>
        <w:ind w:left="0" w:firstLine="567"/>
        <w:jc w:val="both"/>
      </w:pPr>
      <w:r w:rsidRPr="008B6021">
        <w:t xml:space="preserve">Срок предоставления займа для конкретного члена </w:t>
      </w:r>
      <w:r w:rsidR="00791447">
        <w:t>СРО о</w:t>
      </w:r>
      <w:r w:rsidRPr="008B6021">
        <w:t xml:space="preserve">пределяется </w:t>
      </w:r>
      <w:r w:rsidR="002662A5">
        <w:rPr>
          <w:color w:val="0000FF"/>
        </w:rPr>
        <w:t xml:space="preserve">решением Уполномоченного органа Ассоциации </w:t>
      </w:r>
      <w:r w:rsidR="00791447">
        <w:t>о</w:t>
      </w:r>
      <w:r w:rsidRPr="008B6021">
        <w:t xml:space="preserve"> предоставлении займа, но не может превышать предельный срок предоставления займа, установленный пунктом </w:t>
      </w:r>
      <w:r w:rsidR="00791447">
        <w:t>5</w:t>
      </w:r>
      <w:r w:rsidRPr="008B6021">
        <w:t>.7 настоящего раздела.</w:t>
      </w:r>
    </w:p>
    <w:p w:rsidR="00C65433" w:rsidRDefault="00C65433" w:rsidP="009B4152">
      <w:pPr>
        <w:spacing w:line="288" w:lineRule="auto"/>
        <w:ind w:firstLine="567"/>
        <w:jc w:val="both"/>
      </w:pPr>
    </w:p>
    <w:p w:rsidR="00646624" w:rsidRPr="008B6021" w:rsidRDefault="00646624" w:rsidP="009B4152">
      <w:pPr>
        <w:spacing w:line="288" w:lineRule="auto"/>
        <w:ind w:firstLine="567"/>
        <w:jc w:val="both"/>
      </w:pPr>
    </w:p>
    <w:p w:rsidR="00C65433" w:rsidRPr="009B4152" w:rsidRDefault="00791447" w:rsidP="009B4152">
      <w:pPr>
        <w:spacing w:line="288" w:lineRule="auto"/>
        <w:ind w:firstLine="567"/>
        <w:rPr>
          <w:b/>
        </w:rPr>
      </w:pPr>
      <w:r w:rsidRPr="009B4152">
        <w:rPr>
          <w:b/>
        </w:rPr>
        <w:lastRenderedPageBreak/>
        <w:t xml:space="preserve">Б. </w:t>
      </w:r>
      <w:r w:rsidR="00C65433" w:rsidRPr="009B4152">
        <w:rPr>
          <w:b/>
        </w:rPr>
        <w:t>Цели предоставления займов</w:t>
      </w:r>
    </w:p>
    <w:p w:rsidR="00C65433" w:rsidRPr="008B6021" w:rsidRDefault="00791447" w:rsidP="00DD2016">
      <w:pPr>
        <w:spacing w:line="288" w:lineRule="auto"/>
        <w:ind w:firstLine="567"/>
        <w:jc w:val="both"/>
      </w:pPr>
      <w:r>
        <w:t>5</w:t>
      </w:r>
      <w:r w:rsidR="00C65433" w:rsidRPr="008B6021">
        <w:t>.</w:t>
      </w:r>
      <w:r>
        <w:t>9</w:t>
      </w:r>
      <w:r w:rsidR="00C65433" w:rsidRPr="008B6021">
        <w:t xml:space="preserve">. Заём может быть предоставлен на следующие цели: </w:t>
      </w:r>
    </w:p>
    <w:p w:rsidR="00C65433" w:rsidRPr="008B6021" w:rsidRDefault="00C65433" w:rsidP="00DD2016">
      <w:pPr>
        <w:spacing w:line="288" w:lineRule="auto"/>
        <w:ind w:firstLine="540"/>
        <w:jc w:val="both"/>
      </w:pPr>
      <w:r w:rsidRPr="008B6021">
        <w:t xml:space="preserve">а) выплата заработной платы работникам члена </w:t>
      </w:r>
      <w:r w:rsidR="00791447">
        <w:t>СРО</w:t>
      </w:r>
      <w:r w:rsidR="00DD2016">
        <w:t xml:space="preserve">, </w:t>
      </w:r>
      <w:r w:rsidR="00DD2016" w:rsidRPr="00DD2016">
        <w:rPr>
          <w:color w:val="C00000"/>
        </w:rPr>
        <w:t>а также уплата в отношении таких работников налога на доходы физических лиц, страховых взносов по обязательному социальному страхованию, страховых взносов по обязательному медицинскому страхованию и страховых взносов по обязательному пенсионному страхованию</w:t>
      </w:r>
      <w:r w:rsidRPr="008B6021">
        <w:t>;</w:t>
      </w:r>
    </w:p>
    <w:p w:rsidR="00791447" w:rsidRDefault="00C65433" w:rsidP="00DD2016">
      <w:pPr>
        <w:spacing w:line="288" w:lineRule="auto"/>
        <w:ind w:firstLine="567"/>
        <w:jc w:val="both"/>
      </w:pPr>
      <w:proofErr w:type="gramStart"/>
      <w:r w:rsidRPr="008B6021">
        <w:t>б) приобретение строительных материалов, конструкций, оборудования для выполнения по заключённым договорам (контрактам) работ по строительству, реконструкции, капитальному ремонту, сносу объектов капитального строительства, по</w:t>
      </w:r>
      <w:r w:rsidR="00E84F98">
        <w:t> </w:t>
      </w:r>
      <w:r w:rsidRPr="008B6021">
        <w:t>сохранению объектов культурного наследия в соответствии с федеральными законами «О</w:t>
      </w:r>
      <w:r w:rsidR="00E84F98">
        <w:t> </w:t>
      </w:r>
      <w:r w:rsidRPr="008B6021">
        <w:t>контрактной системе в сфере закупок товаров, работ, услуг для обеспечения государственных и муниципальных нужд» и «О закупках товаров, работ, услуг отдельными видами юридических лиц», постановлением Правительства Российской</w:t>
      </w:r>
      <w:proofErr w:type="gramEnd"/>
      <w:r w:rsidRPr="008B6021">
        <w:t xml:space="preserve"> </w:t>
      </w:r>
      <w:proofErr w:type="gramStart"/>
      <w:r w:rsidRPr="008B6021">
        <w:t>Федерации от</w:t>
      </w:r>
      <w:r w:rsidR="00E84F98">
        <w:t> </w:t>
      </w:r>
      <w:r w:rsidRPr="008B6021">
        <w:t>01.07.2016 № 615 «О порядке привлечения подрядных организаций для оказания услуг и</w:t>
      </w:r>
      <w:r w:rsidR="00E84F98">
        <w:t> </w:t>
      </w:r>
      <w:r w:rsidRPr="008B6021">
        <w:t>(или) выполнения работ по капитальному ремонту общего имущества в многоквартирном доме и порядке осуществления закупок товаров, работ, услуг в целях выполнения функций специализированной некоммерческой организации, осуществляющей деятельность, направленную на обеспечение проведения капитального ремонта общего имущества в</w:t>
      </w:r>
      <w:r w:rsidR="00E84F98">
        <w:t> </w:t>
      </w:r>
      <w:r w:rsidRPr="008B6021">
        <w:t>многоквартирных домах», а также для выполнения указанных работ по договорам, заключённым</w:t>
      </w:r>
      <w:proofErr w:type="gramEnd"/>
      <w:r w:rsidRPr="008B6021">
        <w:t xml:space="preserve"> в целях строительства многоквартирных домов и (или) иных объектов недвижимости в соответствии с Федеральным законом «Об участии в долевом строительстве многоквартирных домов и иных объектов недвижимости и о внесении изменений в</w:t>
      </w:r>
      <w:r w:rsidR="00E84F98">
        <w:t> </w:t>
      </w:r>
      <w:r w:rsidRPr="008B6021">
        <w:t>некоторые законодательные акты Российской Федерации» (далее - договор подряда);</w:t>
      </w:r>
      <w:r w:rsidR="00791447" w:rsidRPr="00791447">
        <w:t xml:space="preserve"> </w:t>
      </w:r>
    </w:p>
    <w:p w:rsidR="00791447" w:rsidRPr="008B6021" w:rsidRDefault="00791447" w:rsidP="00DD2016">
      <w:pPr>
        <w:spacing w:line="288" w:lineRule="auto"/>
        <w:ind w:firstLine="567"/>
        <w:jc w:val="both"/>
      </w:pPr>
      <w:r w:rsidRPr="008B6021">
        <w:t>в) уплата вознаграждения банку за предоставление новой банковской гарантии или внесение изменений в ранее выданную банковскую гарантию, обеспечивающих исполнение обязательств подрядчика по договорам подряда</w:t>
      </w:r>
      <w:r w:rsidR="00DD2016">
        <w:t>;</w:t>
      </w:r>
      <w:r w:rsidRPr="008B6021">
        <w:t xml:space="preserve"> </w:t>
      </w:r>
    </w:p>
    <w:p w:rsidR="00DD2016" w:rsidRPr="00DD2016" w:rsidRDefault="00DD2016" w:rsidP="00DD2016">
      <w:pPr>
        <w:spacing w:line="288" w:lineRule="auto"/>
        <w:ind w:firstLine="540"/>
        <w:jc w:val="both"/>
        <w:rPr>
          <w:rFonts w:ascii="Verdana" w:hAnsi="Verdana"/>
          <w:color w:val="C00000"/>
          <w:sz w:val="21"/>
          <w:szCs w:val="21"/>
        </w:rPr>
      </w:pPr>
      <w:r w:rsidRPr="00DD2016">
        <w:rPr>
          <w:color w:val="C00000"/>
        </w:rPr>
        <w:t>г) уплата обеспечения заявки на участие в закупке работ в целях заключения договора подряда;</w:t>
      </w:r>
    </w:p>
    <w:p w:rsidR="00DD2016" w:rsidRPr="00DD2016" w:rsidRDefault="00DD2016" w:rsidP="00DD2016">
      <w:pPr>
        <w:spacing w:line="288" w:lineRule="auto"/>
        <w:ind w:firstLine="540"/>
        <w:jc w:val="both"/>
        <w:rPr>
          <w:rFonts w:ascii="Verdana" w:hAnsi="Verdana"/>
          <w:color w:val="C00000"/>
          <w:sz w:val="21"/>
          <w:szCs w:val="21"/>
        </w:rPr>
      </w:pPr>
      <w:r w:rsidRPr="00DD2016">
        <w:rPr>
          <w:color w:val="C00000"/>
        </w:rPr>
        <w:t xml:space="preserve">д) приобретение строительных материалов, конструкций, оборудования для выполнения работ по строительству, реконструкции, капитальному ремонту объектов здравоохранения, образования, культуры, спорта, иных объектов социального обслуживания населения на основании концессионных соглашений и (или) соглашений о государственно-частном партнерстве, </w:t>
      </w:r>
      <w:proofErr w:type="spellStart"/>
      <w:r w:rsidRPr="00DD2016">
        <w:rPr>
          <w:color w:val="C00000"/>
        </w:rPr>
        <w:t>муниципально</w:t>
      </w:r>
      <w:proofErr w:type="spellEnd"/>
      <w:r w:rsidRPr="00DD2016">
        <w:rPr>
          <w:color w:val="C00000"/>
        </w:rPr>
        <w:t>-частном партнерстве;</w:t>
      </w:r>
    </w:p>
    <w:p w:rsidR="00DD2016" w:rsidRPr="00DD2016" w:rsidRDefault="00DD2016" w:rsidP="00DD2016">
      <w:pPr>
        <w:spacing w:line="288" w:lineRule="auto"/>
        <w:ind w:firstLine="540"/>
        <w:jc w:val="both"/>
        <w:rPr>
          <w:rFonts w:ascii="Verdana" w:hAnsi="Verdana"/>
          <w:color w:val="C00000"/>
          <w:sz w:val="21"/>
          <w:szCs w:val="21"/>
        </w:rPr>
      </w:pPr>
      <w:r w:rsidRPr="00DD2016">
        <w:rPr>
          <w:color w:val="C00000"/>
        </w:rPr>
        <w:t>е) приобретение электронных вычислительных машин и типовых программ для них, обеспечивающих формирование и ведение информационной модели объекта капитального строительства.</w:t>
      </w:r>
    </w:p>
    <w:p w:rsidR="00C65433" w:rsidRPr="008B6021" w:rsidRDefault="00C65433" w:rsidP="00DD2016">
      <w:pPr>
        <w:spacing w:line="288" w:lineRule="auto"/>
        <w:ind w:firstLine="567"/>
        <w:jc w:val="both"/>
      </w:pPr>
    </w:p>
    <w:p w:rsidR="009B4152" w:rsidRPr="009B4152" w:rsidRDefault="009B4152" w:rsidP="00DD2016">
      <w:pPr>
        <w:spacing w:line="288" w:lineRule="auto"/>
        <w:ind w:firstLine="567"/>
        <w:jc w:val="both"/>
        <w:rPr>
          <w:b/>
        </w:rPr>
      </w:pPr>
      <w:r w:rsidRPr="009B4152">
        <w:rPr>
          <w:b/>
        </w:rPr>
        <w:t>В. Требования к членам СРО, которым могут быть предоставлены займы</w:t>
      </w:r>
    </w:p>
    <w:p w:rsidR="00C65433" w:rsidRPr="008B6021" w:rsidRDefault="00852E8C" w:rsidP="00DD2016">
      <w:pPr>
        <w:spacing w:line="288" w:lineRule="auto"/>
        <w:ind w:firstLine="567"/>
        <w:jc w:val="both"/>
      </w:pPr>
      <w:r>
        <w:t>5</w:t>
      </w:r>
      <w:r w:rsidR="00C65433" w:rsidRPr="008B6021">
        <w:t>.1</w:t>
      </w:r>
      <w:r>
        <w:t>0</w:t>
      </w:r>
      <w:r w:rsidR="00C65433" w:rsidRPr="008B6021">
        <w:t xml:space="preserve">. Заём предоставляется при условии соответствия члена </w:t>
      </w:r>
      <w:r w:rsidR="009B4152">
        <w:t>СРО</w:t>
      </w:r>
      <w:r w:rsidR="00C65433" w:rsidRPr="008B6021">
        <w:t>, обратившегося с</w:t>
      </w:r>
      <w:r w:rsidR="00E84F98">
        <w:t> </w:t>
      </w:r>
      <w:r w:rsidR="00C65433" w:rsidRPr="008B6021">
        <w:t>заявкой на получение займа (далее – заёмщик), следующим требованиям:</w:t>
      </w:r>
    </w:p>
    <w:p w:rsidR="00DD2016" w:rsidRDefault="00C65433" w:rsidP="00DD2016">
      <w:pPr>
        <w:spacing w:line="288" w:lineRule="auto"/>
        <w:ind w:firstLine="540"/>
        <w:jc w:val="both"/>
        <w:rPr>
          <w:rFonts w:ascii="Verdana" w:hAnsi="Verdana"/>
          <w:sz w:val="21"/>
          <w:szCs w:val="21"/>
        </w:rPr>
      </w:pPr>
      <w:r w:rsidRPr="008B6021">
        <w:t xml:space="preserve">а) </w:t>
      </w:r>
      <w:r w:rsidRPr="00DD2016">
        <w:rPr>
          <w:color w:val="C00000"/>
        </w:rPr>
        <w:t xml:space="preserve">член </w:t>
      </w:r>
      <w:r w:rsidR="009B4152" w:rsidRPr="00DD2016">
        <w:rPr>
          <w:color w:val="C00000"/>
        </w:rPr>
        <w:t>СРО</w:t>
      </w:r>
      <w:r w:rsidRPr="00DD2016">
        <w:rPr>
          <w:color w:val="C00000"/>
        </w:rPr>
        <w:t xml:space="preserve"> не имеет задолженности по выплате заработной платы по состоянию </w:t>
      </w:r>
      <w:r w:rsidR="00DD2016" w:rsidRPr="00DD2016">
        <w:rPr>
          <w:color w:val="C00000"/>
        </w:rPr>
        <w:t>на 1-е число месяца, предшествующего месяцу, в котором подается заявка на получение займа (далее - заявка)</w:t>
      </w:r>
      <w:r w:rsidR="00DD2016">
        <w:t>;</w:t>
      </w:r>
    </w:p>
    <w:p w:rsidR="00C65433" w:rsidRPr="008B6021" w:rsidRDefault="00C65433" w:rsidP="00DD2016">
      <w:pPr>
        <w:spacing w:line="288" w:lineRule="auto"/>
        <w:ind w:firstLine="567"/>
        <w:jc w:val="both"/>
      </w:pPr>
      <w:r w:rsidRPr="008B6021">
        <w:t xml:space="preserve">б) член </w:t>
      </w:r>
      <w:r w:rsidR="009B4152">
        <w:t>СРО</w:t>
      </w:r>
      <w:r w:rsidRPr="008B6021">
        <w:t xml:space="preserve"> не имеет по состоянию </w:t>
      </w:r>
      <w:r w:rsidRPr="00DD2016">
        <w:t xml:space="preserve">на 1-е число месяца, </w:t>
      </w:r>
      <w:r w:rsidRPr="008B6021">
        <w:t xml:space="preserve">в котором подаётся заявка, задолженности по уплате налогов, сборов, пеней, штрафов и процентов, подлежащих уплате </w:t>
      </w:r>
      <w:r w:rsidRPr="008B6021">
        <w:lastRenderedPageBreak/>
        <w:t>в соответствии с законодательством Российской Федерации, превышающей 300</w:t>
      </w:r>
      <w:r w:rsidR="009B4152">
        <w:t> </w:t>
      </w:r>
      <w:r w:rsidRPr="008B6021">
        <w:t>000</w:t>
      </w:r>
      <w:r w:rsidR="009B4152">
        <w:t xml:space="preserve"> (Триста тысяч)</w:t>
      </w:r>
      <w:r w:rsidRPr="008B6021">
        <w:t xml:space="preserve"> рублей;</w:t>
      </w:r>
    </w:p>
    <w:p w:rsidR="00C65433" w:rsidRPr="008B6021" w:rsidRDefault="00C65433" w:rsidP="00DD2016">
      <w:pPr>
        <w:spacing w:line="288" w:lineRule="auto"/>
        <w:ind w:firstLine="567"/>
        <w:jc w:val="both"/>
      </w:pPr>
      <w:r w:rsidRPr="008B6021">
        <w:t xml:space="preserve">в) член </w:t>
      </w:r>
      <w:r w:rsidR="009B4152">
        <w:t>СРО</w:t>
      </w:r>
      <w:r w:rsidRPr="008B6021">
        <w:t xml:space="preserve"> - юридическое лицо не находится в состоянии ликвидации и не имеет решения суда о введении в отношении его внешнего управления или о продлении срока такого внешнего управления либо решения суда о признании его несостоятельным (банкротом) и об открытии конкурсного производства;</w:t>
      </w:r>
    </w:p>
    <w:p w:rsidR="00C65433" w:rsidRPr="008B6021" w:rsidRDefault="00C65433" w:rsidP="00DD2016">
      <w:pPr>
        <w:spacing w:line="288" w:lineRule="auto"/>
        <w:ind w:firstLine="567"/>
        <w:jc w:val="both"/>
      </w:pPr>
      <w:r w:rsidRPr="008B6021">
        <w:t xml:space="preserve">г) член </w:t>
      </w:r>
      <w:r w:rsidR="009B4152">
        <w:t>СРО</w:t>
      </w:r>
      <w:r w:rsidRPr="008B6021">
        <w:t xml:space="preserve"> не имеет административного приостановления его деятельности в</w:t>
      </w:r>
      <w:r w:rsidR="00E84F98">
        <w:t> </w:t>
      </w:r>
      <w:r w:rsidRPr="008B6021">
        <w:t>соответствии с Кодексом Российской Федерации об административных правонарушениях;</w:t>
      </w:r>
    </w:p>
    <w:p w:rsidR="00C65433" w:rsidRPr="008B6021" w:rsidRDefault="00C65433" w:rsidP="00DD2016">
      <w:pPr>
        <w:spacing w:line="288" w:lineRule="auto"/>
        <w:ind w:firstLine="567"/>
        <w:jc w:val="both"/>
      </w:pPr>
      <w:r w:rsidRPr="008B6021">
        <w:t xml:space="preserve">д) член </w:t>
      </w:r>
      <w:r w:rsidR="009B4152">
        <w:t>СРО</w:t>
      </w:r>
      <w:r w:rsidRPr="008B6021">
        <w:t xml:space="preserve"> не находится в реестрах недобросовестных поставщиков, ведение которых осуществляется в соответствии с федеральными законами «О закупках товаров, работ, услуг отдельными видами юридических лиц» и «О контрактной системе в сфере закупок товаров, работ, услуг для обеспечения государственных и муниципальных нужд»;</w:t>
      </w:r>
    </w:p>
    <w:p w:rsidR="00C65433" w:rsidRPr="008B6021" w:rsidRDefault="00C65433" w:rsidP="00DD2016">
      <w:pPr>
        <w:spacing w:line="288" w:lineRule="auto"/>
        <w:ind w:firstLine="567"/>
        <w:jc w:val="both"/>
      </w:pPr>
      <w:r w:rsidRPr="008B6021">
        <w:t xml:space="preserve">е) учредители (участники) или члены коллегиального исполнительного органа, единоличный исполнительный орган члена </w:t>
      </w:r>
      <w:r w:rsidR="009B4152">
        <w:t>СРО</w:t>
      </w:r>
      <w:r w:rsidRPr="008B6021">
        <w:t xml:space="preserve"> - юридического лица, а в случае передачи полномочий единоличного исполнительного органа управляющей организации или управляющему - единоличный исполнительный орган управляющей организации или управляющий не имеют непогашенную или неснятую судимость за преступления в сфере экономики;</w:t>
      </w:r>
    </w:p>
    <w:p w:rsidR="00C65433" w:rsidRPr="008B6021" w:rsidRDefault="00C65433" w:rsidP="00DD2016">
      <w:pPr>
        <w:spacing w:line="288" w:lineRule="auto"/>
        <w:ind w:firstLine="567"/>
        <w:jc w:val="both"/>
      </w:pPr>
      <w:r w:rsidRPr="008B6021">
        <w:t xml:space="preserve">ж) учредители (участники) или члены коллегиального исполнительного органа, единоличный исполнительный орган члена </w:t>
      </w:r>
      <w:r w:rsidR="009B4152">
        <w:t>СРО</w:t>
      </w:r>
      <w:r w:rsidRPr="008B6021">
        <w:t xml:space="preserve"> - юридического лица, а в случае передачи полномочий единоличного исполнительного органа управляющей организации или управляющему - единоличный исполнительный орган управляющей организации или управляющий не привлекались к субсидиарной ответственности в соответствии с</w:t>
      </w:r>
      <w:r w:rsidR="00E84F98">
        <w:t> </w:t>
      </w:r>
      <w:r w:rsidRPr="008B6021">
        <w:t>Федеральным законом «О несостоятельности (банкротстве)»;</w:t>
      </w:r>
    </w:p>
    <w:p w:rsidR="00C65433" w:rsidRPr="008B6021" w:rsidRDefault="00C65433" w:rsidP="00DD2016">
      <w:pPr>
        <w:spacing w:line="288" w:lineRule="auto"/>
        <w:ind w:firstLine="567"/>
        <w:jc w:val="both"/>
      </w:pPr>
      <w:r w:rsidRPr="008B6021">
        <w:t>з) представлено обязательство об обеспечении исполнения обязательств заёмщика по договору займа одним или несколькими из следующих способов:</w:t>
      </w:r>
    </w:p>
    <w:p w:rsidR="00C65433" w:rsidRPr="008B6021" w:rsidRDefault="00C65433" w:rsidP="00DD2016">
      <w:pPr>
        <w:spacing w:line="288" w:lineRule="auto"/>
        <w:ind w:firstLine="567"/>
        <w:jc w:val="both"/>
      </w:pPr>
      <w:r w:rsidRPr="008B6021">
        <w:t>залог имущества стоимостью, превышающей сумму займа не менее чем на 30</w:t>
      </w:r>
      <w:r w:rsidR="004733E1">
        <w:t>%</w:t>
      </w:r>
      <w:r w:rsidRPr="008B6021">
        <w:t>;</w:t>
      </w:r>
    </w:p>
    <w:p w:rsidR="00C65433" w:rsidRPr="008B6021" w:rsidRDefault="00C65433" w:rsidP="00DD2016">
      <w:pPr>
        <w:spacing w:line="288" w:lineRule="auto"/>
        <w:ind w:firstLine="567"/>
        <w:jc w:val="both"/>
      </w:pPr>
      <w:r w:rsidRPr="008B6021">
        <w:t>уступка права требования денежных обязательств по договорам подряда на сумму запрашиваемого займа;</w:t>
      </w:r>
    </w:p>
    <w:p w:rsidR="00C65433" w:rsidRPr="008B6021" w:rsidRDefault="00C65433" w:rsidP="00DD2016">
      <w:pPr>
        <w:spacing w:line="288" w:lineRule="auto"/>
        <w:ind w:firstLine="567"/>
        <w:jc w:val="both"/>
      </w:pPr>
      <w:r w:rsidRPr="008B6021">
        <w:t>поручительство учредителей (участников), единоличного исполнительного органа заёмщика - юридического лица, поручительство иных лиц;</w:t>
      </w:r>
    </w:p>
    <w:p w:rsidR="00C65433" w:rsidRPr="008B6021" w:rsidRDefault="00C65433" w:rsidP="00DD2016">
      <w:pPr>
        <w:spacing w:line="288" w:lineRule="auto"/>
        <w:ind w:firstLine="567"/>
        <w:jc w:val="both"/>
      </w:pPr>
      <w:r w:rsidRPr="008B6021">
        <w:t xml:space="preserve">и) член </w:t>
      </w:r>
      <w:r w:rsidR="004733E1">
        <w:t>СРО</w:t>
      </w:r>
      <w:r w:rsidRPr="008B6021">
        <w:t xml:space="preserve"> имеет заключённый с кредитной организацией, в которой размещены средства </w:t>
      </w:r>
      <w:r w:rsidR="004733E1">
        <w:t>КФОДО СА «КС»</w:t>
      </w:r>
      <w:r w:rsidRPr="008B6021">
        <w:t>, договор банковского счёта, предусматривающий:</w:t>
      </w:r>
    </w:p>
    <w:p w:rsidR="00C65433" w:rsidRPr="008B6021" w:rsidRDefault="00C65433" w:rsidP="00DD2016">
      <w:pPr>
        <w:spacing w:line="288" w:lineRule="auto"/>
        <w:ind w:firstLine="567"/>
        <w:jc w:val="both"/>
      </w:pPr>
      <w:r w:rsidRPr="008B6021">
        <w:t>отказ кредитной организации в списании денежных средств с банковского счета заёмщика в пользу третьих лиц в случае получения кред</w:t>
      </w:r>
      <w:r w:rsidR="004733E1">
        <w:t>итной организацией уведомления СА «КС»</w:t>
      </w:r>
      <w:r w:rsidRPr="008B6021">
        <w:t xml:space="preserve"> об осуществлении отказа в списании денежных средств;</w:t>
      </w:r>
    </w:p>
    <w:p w:rsidR="00C65433" w:rsidRPr="008B6021" w:rsidRDefault="00C65433" w:rsidP="00DD2016">
      <w:pPr>
        <w:spacing w:line="288" w:lineRule="auto"/>
        <w:ind w:firstLine="567"/>
        <w:jc w:val="both"/>
      </w:pPr>
      <w:r w:rsidRPr="008B6021">
        <w:t xml:space="preserve">списание денежных средств на специальный банковский счёт, на котором размещены средства </w:t>
      </w:r>
      <w:r w:rsidR="004733E1">
        <w:t>КФОДО СА «КС»</w:t>
      </w:r>
      <w:r w:rsidRPr="008B6021">
        <w:t xml:space="preserve"> (далее - специальный банковский счёт</w:t>
      </w:r>
      <w:r w:rsidR="004733E1">
        <w:t>)</w:t>
      </w:r>
      <w:r w:rsidRPr="008B6021">
        <w:t xml:space="preserve">, в случае направления </w:t>
      </w:r>
      <w:r w:rsidR="004733E1">
        <w:t>СА</w:t>
      </w:r>
      <w:r w:rsidR="00E84F98">
        <w:t> </w:t>
      </w:r>
      <w:r w:rsidR="004733E1">
        <w:t>«КС»</w:t>
      </w:r>
      <w:r w:rsidRPr="008B6021">
        <w:t xml:space="preserve"> заёмщику и в кредитную организацию требования о досрочном возврате суммы займа и процентов за пользование займом;</w:t>
      </w:r>
    </w:p>
    <w:p w:rsidR="00C65433" w:rsidRPr="008B6021" w:rsidRDefault="00C65433" w:rsidP="00DD2016">
      <w:pPr>
        <w:spacing w:line="288" w:lineRule="auto"/>
        <w:ind w:firstLine="540"/>
        <w:jc w:val="both"/>
      </w:pPr>
      <w:proofErr w:type="gramStart"/>
      <w:r w:rsidRPr="008B6021">
        <w:t xml:space="preserve">к) член </w:t>
      </w:r>
      <w:r w:rsidR="004733E1">
        <w:t>СРО</w:t>
      </w:r>
      <w:r w:rsidRPr="008B6021">
        <w:t xml:space="preserve"> имеет заключённые  </w:t>
      </w:r>
      <w:r w:rsidR="00DD2016" w:rsidRPr="00DD2016">
        <w:rPr>
          <w:color w:val="C00000"/>
        </w:rPr>
        <w:t>четырехсторонние соглашения с саморегулируемой организацией</w:t>
      </w:r>
      <w:r w:rsidR="00DD2016">
        <w:t xml:space="preserve">, </w:t>
      </w:r>
      <w:r w:rsidRPr="008B6021">
        <w:t xml:space="preserve">кредитной организацией, в которой открыт специальный банковский счёт </w:t>
      </w:r>
      <w:r w:rsidR="004733E1">
        <w:t>СА «КС»</w:t>
      </w:r>
      <w:r w:rsidRPr="008B6021">
        <w:t>, и кредитными организациями, в</w:t>
      </w:r>
      <w:r w:rsidR="00E84F98">
        <w:t> </w:t>
      </w:r>
      <w:r w:rsidRPr="008B6021">
        <w:t xml:space="preserve">которых членом </w:t>
      </w:r>
      <w:r w:rsidR="004733E1">
        <w:t>СРО</w:t>
      </w:r>
      <w:r w:rsidRPr="008B6021">
        <w:t xml:space="preserve"> открыты банковские счета, о списании с данных банковских счетов суммы займа и процентов за пользование займом в </w:t>
      </w:r>
      <w:r w:rsidRPr="008B6021">
        <w:lastRenderedPageBreak/>
        <w:t xml:space="preserve">пользу </w:t>
      </w:r>
      <w:r w:rsidR="004733E1">
        <w:t>СА «КС»</w:t>
      </w:r>
      <w:r w:rsidRPr="008B6021">
        <w:t xml:space="preserve"> на основании предъявленного </w:t>
      </w:r>
      <w:r w:rsidR="004733E1">
        <w:t>СА «КС»</w:t>
      </w:r>
      <w:r w:rsidRPr="008B6021">
        <w:t xml:space="preserve"> требования о списании суммы займа и процентов за</w:t>
      </w:r>
      <w:proofErr w:type="gramEnd"/>
      <w:r w:rsidRPr="008B6021">
        <w:t xml:space="preserve"> пользование займом;</w:t>
      </w:r>
    </w:p>
    <w:p w:rsidR="00C65433" w:rsidRPr="008B6021" w:rsidRDefault="004733E1" w:rsidP="00DD2016">
      <w:pPr>
        <w:spacing w:line="288" w:lineRule="auto"/>
        <w:ind w:firstLine="567"/>
        <w:jc w:val="both"/>
      </w:pPr>
      <w:r>
        <w:t>л) член СРО</w:t>
      </w:r>
      <w:r w:rsidR="00C65433" w:rsidRPr="008B6021">
        <w:t xml:space="preserve"> имеет план расходования займа с указанием целей его использования, соответствующих пункту </w:t>
      </w:r>
      <w:r>
        <w:t>5</w:t>
      </w:r>
      <w:r w:rsidR="00C65433" w:rsidRPr="008B6021">
        <w:t>.</w:t>
      </w:r>
      <w:r>
        <w:t>9</w:t>
      </w:r>
      <w:r w:rsidR="00C65433" w:rsidRPr="008B6021">
        <w:t xml:space="preserve"> настоящего раздела, и лиц, в пользу которых будут осуществляться платежи за счёт средств займа;</w:t>
      </w:r>
    </w:p>
    <w:p w:rsidR="00C65433" w:rsidRPr="008B6021" w:rsidRDefault="00C65433" w:rsidP="00DD2016">
      <w:pPr>
        <w:spacing w:line="288" w:lineRule="auto"/>
        <w:ind w:firstLine="567"/>
        <w:jc w:val="both"/>
      </w:pPr>
      <w:r w:rsidRPr="008B6021">
        <w:t xml:space="preserve">м) планируемые расходы соответствуют целям, установленным пунктом </w:t>
      </w:r>
      <w:r w:rsidR="004733E1">
        <w:t>5</w:t>
      </w:r>
      <w:r w:rsidRPr="008B6021">
        <w:t>.</w:t>
      </w:r>
      <w:r w:rsidR="004733E1">
        <w:t>9</w:t>
      </w:r>
      <w:r w:rsidRPr="008B6021">
        <w:t xml:space="preserve"> настоящего раздела; </w:t>
      </w:r>
    </w:p>
    <w:p w:rsidR="00C65433" w:rsidRPr="008B6021" w:rsidRDefault="00C65433" w:rsidP="00F3789C">
      <w:pPr>
        <w:spacing w:line="288" w:lineRule="auto"/>
        <w:ind w:firstLine="567"/>
        <w:jc w:val="both"/>
      </w:pPr>
      <w:r w:rsidRPr="008B6021">
        <w:t xml:space="preserve">н) заключение об оценке финансового положения, деловой репутации и реальности деятельности члена </w:t>
      </w:r>
      <w:r w:rsidR="004733E1">
        <w:t>СРО</w:t>
      </w:r>
      <w:r w:rsidRPr="008B6021">
        <w:t xml:space="preserve"> (в соответствии с методикой, утверждённой </w:t>
      </w:r>
      <w:r w:rsidR="004733E1">
        <w:t>СА «КС»</w:t>
      </w:r>
      <w:r w:rsidRPr="008B6021">
        <w:t>) содержит выводы об обеспечении возвратности средств займа;</w:t>
      </w:r>
    </w:p>
    <w:p w:rsidR="00C65433" w:rsidRPr="008B6021" w:rsidRDefault="00C65433" w:rsidP="00F3789C">
      <w:pPr>
        <w:spacing w:line="288" w:lineRule="auto"/>
        <w:ind w:firstLine="567"/>
        <w:jc w:val="both"/>
      </w:pPr>
      <w:r w:rsidRPr="008B6021">
        <w:t xml:space="preserve">о) отсутствие задолженности по уплате членских взносов в </w:t>
      </w:r>
      <w:r w:rsidR="004733E1">
        <w:t xml:space="preserve">СА «КС» </w:t>
      </w:r>
      <w:r w:rsidRPr="008B6021">
        <w:t>и целевых взносов на нужды НОСТРОЙ;</w:t>
      </w:r>
    </w:p>
    <w:p w:rsidR="00C65433" w:rsidRPr="008B6021" w:rsidRDefault="00C65433" w:rsidP="00F3789C">
      <w:pPr>
        <w:spacing w:line="288" w:lineRule="auto"/>
        <w:ind w:firstLine="567"/>
        <w:jc w:val="both"/>
      </w:pPr>
      <w:r w:rsidRPr="008B6021">
        <w:t>п)</w:t>
      </w:r>
      <w:r w:rsidRPr="008B6021">
        <w:rPr>
          <w:lang w:val="en-US"/>
        </w:rPr>
        <w:t> </w:t>
      </w:r>
      <w:r w:rsidRPr="008B6021">
        <w:t xml:space="preserve">отсутствие выплат из компенсационного фонда возмещения вреда </w:t>
      </w:r>
      <w:r w:rsidR="004733E1">
        <w:t xml:space="preserve">СА «КС» (далее – КФВВ) </w:t>
      </w:r>
      <w:r w:rsidRPr="008B6021">
        <w:t xml:space="preserve">или из </w:t>
      </w:r>
      <w:r w:rsidR="004733E1">
        <w:t>КФОДО</w:t>
      </w:r>
      <w:r w:rsidRPr="008B6021">
        <w:t xml:space="preserve"> по вине заёмщика;</w:t>
      </w:r>
    </w:p>
    <w:p w:rsidR="00C65433" w:rsidRPr="008B6021" w:rsidRDefault="00C65433" w:rsidP="00F3789C">
      <w:pPr>
        <w:spacing w:line="288" w:lineRule="auto"/>
        <w:ind w:firstLine="567"/>
        <w:jc w:val="both"/>
      </w:pPr>
      <w:proofErr w:type="gramStart"/>
      <w:r w:rsidRPr="008B6021">
        <w:t xml:space="preserve">р) отсутствие находящихся в производстве судов исков к члену </w:t>
      </w:r>
      <w:r w:rsidR="004733E1">
        <w:t>СРО</w:t>
      </w:r>
      <w:r w:rsidRPr="008B6021">
        <w:t xml:space="preserve"> о возмещении вреда (ущерба), связанного с недостатками выполненных работ по строительству, реконструкции, капитальному ремонту, сносу объектов капитального строительства, а также с неисполнением или ненадлежащим исполнением членом </w:t>
      </w:r>
      <w:r w:rsidR="004733E1">
        <w:t>СРО</w:t>
      </w:r>
      <w:r w:rsidRPr="008B6021">
        <w:t xml:space="preserve"> обязательств по договору строительного подряда, заключенным с использованием конкурентных способов определения поставщиков (подрядчиков, исполнителей) в соответствии с законодательством Российской Федерации о контрактной системе</w:t>
      </w:r>
      <w:proofErr w:type="gramEnd"/>
      <w:r w:rsidRPr="008B6021">
        <w:t xml:space="preserve"> </w:t>
      </w:r>
      <w:proofErr w:type="gramStart"/>
      <w:r w:rsidRPr="008B6021">
        <w:t>в сфере закупок товаров, работ, услуг для</w:t>
      </w:r>
      <w:r w:rsidR="00E84F98">
        <w:t> </w:t>
      </w:r>
      <w:r w:rsidRPr="008B6021">
        <w:t>обеспечения государственных и муниципальных нужд, законодательством Российской Федерации о закупках товаров, работ, услуг отдельными видами юридических лиц, или</w:t>
      </w:r>
      <w:r w:rsidR="00E84F98">
        <w:t> </w:t>
      </w:r>
      <w:r w:rsidRPr="008B6021">
        <w:t>в</w:t>
      </w:r>
      <w:r w:rsidR="00E84F98">
        <w:t> </w:t>
      </w:r>
      <w:r w:rsidRPr="008B6021">
        <w:t>иных случаях по результатам торгов (конкурсов, аукционов), если в соответствии с</w:t>
      </w:r>
      <w:r w:rsidR="00E84F98">
        <w:t> </w:t>
      </w:r>
      <w:r w:rsidRPr="008B6021">
        <w:t>законодательством Российской Федерации проведение торгов (конкурсов, аукционов) для</w:t>
      </w:r>
      <w:r w:rsidR="00E84F98">
        <w:t> </w:t>
      </w:r>
      <w:r w:rsidRPr="008B6021">
        <w:t xml:space="preserve">заключения соответствующих договоров является обязательным (далее </w:t>
      </w:r>
      <w:r w:rsidR="00E84F98">
        <w:t>–</w:t>
      </w:r>
      <w:r w:rsidRPr="008B6021">
        <w:t xml:space="preserve"> с</w:t>
      </w:r>
      <w:r w:rsidR="00E84F98">
        <w:t> </w:t>
      </w:r>
      <w:r w:rsidRPr="008B6021">
        <w:t>использованием конкурентных способов заключения договора);</w:t>
      </w:r>
      <w:proofErr w:type="gramEnd"/>
    </w:p>
    <w:p w:rsidR="00C65433" w:rsidRPr="008B6021" w:rsidRDefault="00C65433" w:rsidP="00F3789C">
      <w:pPr>
        <w:spacing w:line="288" w:lineRule="auto"/>
        <w:ind w:firstLine="567"/>
        <w:jc w:val="both"/>
      </w:pPr>
      <w:proofErr w:type="gramStart"/>
      <w:r w:rsidRPr="008B6021">
        <w:t>с)</w:t>
      </w:r>
      <w:r w:rsidRPr="008B6021">
        <w:rPr>
          <w:lang w:val="en-US"/>
        </w:rPr>
        <w:t> </w:t>
      </w:r>
      <w:r w:rsidRPr="008B6021">
        <w:t>отсутствие вступивших в силу и неисполненных судебных решений о взыскании с</w:t>
      </w:r>
      <w:r w:rsidR="00E84F98">
        <w:t> </w:t>
      </w:r>
      <w:r w:rsidRPr="008B6021">
        <w:t xml:space="preserve">члена </w:t>
      </w:r>
      <w:r w:rsidR="004733E1">
        <w:t>СРО</w:t>
      </w:r>
      <w:r w:rsidRPr="008B6021">
        <w:t xml:space="preserve"> денежных средств, а также отсутствие незавершённых исполнительных производств в отношении члена </w:t>
      </w:r>
      <w:r w:rsidR="004733E1">
        <w:t>СРО</w:t>
      </w:r>
      <w:r w:rsidRPr="008B6021">
        <w:t xml:space="preserve"> о взыскании денежных средств, в том числе в связи с</w:t>
      </w:r>
      <w:r w:rsidR="00E84F98">
        <w:t> </w:t>
      </w:r>
      <w:r w:rsidRPr="008B6021">
        <w:t xml:space="preserve">установленной виной члена </w:t>
      </w:r>
      <w:r w:rsidR="004733E1">
        <w:t>СРО</w:t>
      </w:r>
      <w:r w:rsidRPr="008B6021">
        <w:t xml:space="preserve"> в нанесении вреда (ущерба), связанного с недостатками выполненных работ по строительству, реконструкции, капитальному ремонту, сносу объектов капитального строительства, а также</w:t>
      </w:r>
      <w:proofErr w:type="gramEnd"/>
      <w:r w:rsidRPr="008B6021">
        <w:t xml:space="preserve"> с неисполнением или ненадлежащим исполнением членом </w:t>
      </w:r>
      <w:r w:rsidR="004733E1">
        <w:t>СРО</w:t>
      </w:r>
      <w:r w:rsidRPr="008B6021">
        <w:t xml:space="preserve"> обязательств по договору строительного подряда, заключенным с</w:t>
      </w:r>
      <w:r w:rsidR="00E84F98">
        <w:t> </w:t>
      </w:r>
      <w:r w:rsidRPr="008B6021">
        <w:t>использованием конкурентных способов заключения договора;</w:t>
      </w:r>
    </w:p>
    <w:p w:rsidR="00C65433" w:rsidRPr="008B6021" w:rsidRDefault="00C65433" w:rsidP="00F3789C">
      <w:pPr>
        <w:spacing w:line="288" w:lineRule="auto"/>
        <w:ind w:firstLine="567"/>
        <w:jc w:val="both"/>
      </w:pPr>
      <w:r w:rsidRPr="008B6021">
        <w:t>т)</w:t>
      </w:r>
      <w:r w:rsidRPr="008B6021">
        <w:rPr>
          <w:lang w:val="en-US"/>
        </w:rPr>
        <w:t> </w:t>
      </w:r>
      <w:r w:rsidRPr="008B6021">
        <w:t xml:space="preserve">отсутствие у члена </w:t>
      </w:r>
      <w:r w:rsidR="004733E1">
        <w:t>СРО</w:t>
      </w:r>
      <w:r w:rsidRPr="008B6021">
        <w:t xml:space="preserve">, у его поручителей, у исполнительного органа члена </w:t>
      </w:r>
      <w:r w:rsidR="004733E1">
        <w:t>СРО</w:t>
      </w:r>
      <w:r w:rsidRPr="008B6021">
        <w:t xml:space="preserve"> неисполненных обязательств по кредитам, ссудам, поручительствам;</w:t>
      </w:r>
    </w:p>
    <w:p w:rsidR="00C65433" w:rsidRPr="008B6021" w:rsidRDefault="00C65433" w:rsidP="00F3789C">
      <w:pPr>
        <w:spacing w:line="288" w:lineRule="auto"/>
        <w:ind w:firstLine="567"/>
        <w:jc w:val="both"/>
      </w:pPr>
      <w:r w:rsidRPr="008B6021">
        <w:t>у)</w:t>
      </w:r>
      <w:r w:rsidRPr="008B6021">
        <w:rPr>
          <w:lang w:val="en-US"/>
        </w:rPr>
        <w:t> </w:t>
      </w:r>
      <w:r w:rsidRPr="008B6021">
        <w:t xml:space="preserve">отсутствие в отношении члена </w:t>
      </w:r>
      <w:r w:rsidR="004733E1">
        <w:t>СРО</w:t>
      </w:r>
      <w:r w:rsidRPr="008B6021">
        <w:t xml:space="preserve"> действующей меры дисциплинарного воздействия в виде приостановления права осуществлять строительство, реконструкцию, капитальный ремонт, снос объектов капитального строительства;</w:t>
      </w:r>
    </w:p>
    <w:p w:rsidR="00C65433" w:rsidRPr="008B6021" w:rsidRDefault="00C65433" w:rsidP="00F3789C">
      <w:pPr>
        <w:spacing w:line="288" w:lineRule="auto"/>
        <w:ind w:firstLine="567"/>
        <w:jc w:val="both"/>
      </w:pPr>
      <w:r w:rsidRPr="008B6021">
        <w:t>ф)</w:t>
      </w:r>
      <w:r w:rsidRPr="008B6021">
        <w:rPr>
          <w:lang w:val="en-US"/>
        </w:rPr>
        <w:t> </w:t>
      </w:r>
      <w:r w:rsidRPr="008B6021">
        <w:t xml:space="preserve">отсутствие у члена </w:t>
      </w:r>
      <w:r w:rsidR="004733E1">
        <w:t>СРО</w:t>
      </w:r>
      <w:r w:rsidRPr="008B6021">
        <w:t xml:space="preserve"> неисполненных предписаний органов государственного (муниципального) контроля (надзора) в сфере строительства;</w:t>
      </w:r>
    </w:p>
    <w:p w:rsidR="00C65433" w:rsidRPr="008B6021" w:rsidRDefault="00C65433" w:rsidP="00F3789C">
      <w:pPr>
        <w:spacing w:line="288" w:lineRule="auto"/>
        <w:ind w:firstLine="567"/>
        <w:jc w:val="both"/>
      </w:pPr>
      <w:r w:rsidRPr="008B6021">
        <w:t xml:space="preserve">х) сведения о члене </w:t>
      </w:r>
      <w:r w:rsidR="004733E1">
        <w:t>СРО</w:t>
      </w:r>
      <w:r w:rsidRPr="008B6021">
        <w:t xml:space="preserve"> не находятся в реестре недобросовестных подрядных организаций, предусмотренном постановлением Правительства Российской Федерации от</w:t>
      </w:r>
      <w:r w:rsidR="00E84F98">
        <w:t> </w:t>
      </w:r>
      <w:r w:rsidRPr="008B6021">
        <w:t xml:space="preserve">01.07.2016 № 615 «О порядке привлечения подрядных организаций для оказания услуг </w:t>
      </w:r>
      <w:proofErr w:type="gramStart"/>
      <w:r w:rsidRPr="008B6021">
        <w:lastRenderedPageBreak/>
        <w:t>и(</w:t>
      </w:r>
      <w:proofErr w:type="gramEnd"/>
      <w:r w:rsidRPr="008B6021">
        <w:t>или) выполнения работ по капитальному ремонту общего имущества в многоквартирном доме и порядке осуществления закупок товаров, работ, услуг в целях выполнения функций специализированной некоммерческой организации, осуществляющей деятельность, направленную на обеспечение проведения капитального ремонта общего имущества в</w:t>
      </w:r>
      <w:r w:rsidR="00E84F98">
        <w:t> </w:t>
      </w:r>
      <w:r w:rsidRPr="008B6021">
        <w:t>многоквартирных домах»;</w:t>
      </w:r>
    </w:p>
    <w:p w:rsidR="00C65433" w:rsidRPr="008B6021" w:rsidRDefault="00C65433" w:rsidP="00F3789C">
      <w:pPr>
        <w:spacing w:line="288" w:lineRule="auto"/>
        <w:ind w:firstLine="567"/>
        <w:jc w:val="both"/>
      </w:pPr>
      <w:r w:rsidRPr="008B6021">
        <w:t>ц)</w:t>
      </w:r>
      <w:r w:rsidRPr="008B6021">
        <w:rPr>
          <w:lang w:val="en-US"/>
        </w:rPr>
        <w:t> </w:t>
      </w:r>
      <w:r w:rsidRPr="008B6021">
        <w:t xml:space="preserve">сведения, изложенные в документах, представленных членом </w:t>
      </w:r>
      <w:r w:rsidR="004733E1">
        <w:t>СРО</w:t>
      </w:r>
      <w:r w:rsidRPr="008B6021">
        <w:t>, являются достоверными;</w:t>
      </w:r>
    </w:p>
    <w:p w:rsidR="00C65433" w:rsidRPr="008B6021" w:rsidRDefault="00C65433" w:rsidP="00F3789C">
      <w:pPr>
        <w:spacing w:line="288" w:lineRule="auto"/>
        <w:ind w:firstLine="567"/>
        <w:jc w:val="both"/>
      </w:pPr>
      <w:r w:rsidRPr="008B6021">
        <w:t>ч)</w:t>
      </w:r>
      <w:r w:rsidRPr="008B6021">
        <w:rPr>
          <w:lang w:val="en-US"/>
        </w:rPr>
        <w:t> </w:t>
      </w:r>
      <w:r w:rsidRPr="008B6021">
        <w:t xml:space="preserve">сумма запрошенного займа не превышает предельный размер займа, установленный пунктом </w:t>
      </w:r>
      <w:r w:rsidR="004733E1">
        <w:t>5</w:t>
      </w:r>
      <w:r w:rsidRPr="008B6021">
        <w:t>.2 настоящего раздела, в том числе с учётом ранее предоставленных и</w:t>
      </w:r>
      <w:r w:rsidR="00261DE5">
        <w:t> </w:t>
      </w:r>
      <w:r w:rsidRPr="008B6021">
        <w:t>не</w:t>
      </w:r>
      <w:r w:rsidR="00261DE5">
        <w:t> </w:t>
      </w:r>
      <w:r w:rsidRPr="008B6021">
        <w:t xml:space="preserve">возвращённых займов, на день принятия </w:t>
      </w:r>
      <w:r w:rsidR="004733E1">
        <w:t>СА «КС»</w:t>
      </w:r>
      <w:r w:rsidRPr="008B6021">
        <w:t xml:space="preserve"> решения о предоставлении займа.</w:t>
      </w:r>
    </w:p>
    <w:p w:rsidR="00C65433" w:rsidRPr="00CC4597" w:rsidRDefault="00261DE5" w:rsidP="00F3789C">
      <w:pPr>
        <w:spacing w:line="288" w:lineRule="auto"/>
        <w:ind w:firstLine="567"/>
        <w:jc w:val="both"/>
        <w:rPr>
          <w:color w:val="0000FF"/>
        </w:rPr>
      </w:pPr>
      <w:r w:rsidRPr="00CC4597">
        <w:rPr>
          <w:color w:val="0000FF"/>
        </w:rPr>
        <w:t xml:space="preserve">ш) </w:t>
      </w:r>
      <w:r w:rsidR="00755527" w:rsidRPr="00CC4597">
        <w:rPr>
          <w:color w:val="0000FF"/>
        </w:rPr>
        <w:t xml:space="preserve">заключение об оценке финансового положения и деловой репутации члена </w:t>
      </w:r>
      <w:r w:rsidRPr="00CC4597">
        <w:rPr>
          <w:color w:val="0000FF"/>
        </w:rPr>
        <w:t>СРО</w:t>
      </w:r>
      <w:r w:rsidR="00755527" w:rsidRPr="00CC4597">
        <w:rPr>
          <w:color w:val="0000FF"/>
        </w:rPr>
        <w:t xml:space="preserve"> (в</w:t>
      </w:r>
      <w:r w:rsidRPr="00CC4597">
        <w:rPr>
          <w:color w:val="0000FF"/>
        </w:rPr>
        <w:t> </w:t>
      </w:r>
      <w:r w:rsidR="00755527" w:rsidRPr="00CC4597">
        <w:rPr>
          <w:color w:val="0000FF"/>
        </w:rPr>
        <w:t>соответствии с методикой</w:t>
      </w:r>
      <w:r w:rsidRPr="00CC4597">
        <w:rPr>
          <w:color w:val="0000FF"/>
        </w:rPr>
        <w:t>, утверждённой СА «КС»</w:t>
      </w:r>
      <w:r w:rsidR="00755527" w:rsidRPr="00CC4597">
        <w:rPr>
          <w:color w:val="0000FF"/>
        </w:rPr>
        <w:t>) содержит выводы об обеспечении возвратности средств займа</w:t>
      </w:r>
      <w:r w:rsidRPr="00CC4597">
        <w:rPr>
          <w:color w:val="0000FF"/>
        </w:rPr>
        <w:t xml:space="preserve"> </w:t>
      </w:r>
      <w:r w:rsidR="00755527" w:rsidRPr="00CC4597">
        <w:rPr>
          <w:color w:val="0000FF"/>
        </w:rPr>
        <w:t>и коэф</w:t>
      </w:r>
      <w:r w:rsidRPr="00CC4597">
        <w:rPr>
          <w:color w:val="0000FF"/>
        </w:rPr>
        <w:t xml:space="preserve">фициент риска невозврата займа </w:t>
      </w:r>
      <w:r w:rsidR="00755527" w:rsidRPr="00CC4597">
        <w:rPr>
          <w:color w:val="0000FF"/>
        </w:rPr>
        <w:t>имеет значение более или равное нулю</w:t>
      </w:r>
      <w:r w:rsidRPr="00CC4597">
        <w:rPr>
          <w:color w:val="0000FF"/>
        </w:rPr>
        <w:t>.</w:t>
      </w:r>
    </w:p>
    <w:p w:rsidR="00261DE5" w:rsidRDefault="00261DE5" w:rsidP="00F3789C">
      <w:pPr>
        <w:spacing w:line="288" w:lineRule="auto"/>
        <w:ind w:firstLine="567"/>
        <w:jc w:val="both"/>
      </w:pPr>
    </w:p>
    <w:p w:rsidR="00C65433" w:rsidRPr="004733E1" w:rsidRDefault="004733E1" w:rsidP="00F3789C">
      <w:pPr>
        <w:spacing w:line="288" w:lineRule="auto"/>
        <w:ind w:firstLine="567"/>
        <w:rPr>
          <w:b/>
        </w:rPr>
      </w:pPr>
      <w:r w:rsidRPr="004733E1">
        <w:rPr>
          <w:b/>
        </w:rPr>
        <w:t xml:space="preserve">Г. </w:t>
      </w:r>
      <w:r w:rsidR="00C65433" w:rsidRPr="004733E1">
        <w:rPr>
          <w:b/>
        </w:rPr>
        <w:t xml:space="preserve">Порядок, сроки рассмотрения заявок на получение займов и принятия </w:t>
      </w:r>
      <w:r w:rsidR="00261DE5">
        <w:rPr>
          <w:b/>
        </w:rPr>
        <w:t xml:space="preserve">решений </w:t>
      </w:r>
    </w:p>
    <w:p w:rsidR="00C65433" w:rsidRPr="008B6021" w:rsidRDefault="00852E8C" w:rsidP="00F3789C">
      <w:pPr>
        <w:spacing w:line="288" w:lineRule="auto"/>
        <w:ind w:firstLine="567"/>
        <w:jc w:val="both"/>
      </w:pPr>
      <w:r>
        <w:t>5</w:t>
      </w:r>
      <w:r w:rsidR="00C65433" w:rsidRPr="008B6021">
        <w:t>.</w:t>
      </w:r>
      <w:r>
        <w:t>1</w:t>
      </w:r>
      <w:r w:rsidR="00C65433" w:rsidRPr="008B6021">
        <w:t xml:space="preserve">1. В целях получения займа член </w:t>
      </w:r>
      <w:r w:rsidR="004733E1">
        <w:t>СРО</w:t>
      </w:r>
      <w:r w:rsidR="00C65433" w:rsidRPr="008B6021">
        <w:t xml:space="preserve"> пода</w:t>
      </w:r>
      <w:r w:rsidR="004733E1">
        <w:t>ё</w:t>
      </w:r>
      <w:r w:rsidR="00C65433" w:rsidRPr="008B6021">
        <w:t xml:space="preserve">т в </w:t>
      </w:r>
      <w:r w:rsidR="004733E1">
        <w:t>СА «КС»</w:t>
      </w:r>
      <w:r w:rsidR="00C65433" w:rsidRPr="008B6021">
        <w:t xml:space="preserve"> заявку на получение займа с</w:t>
      </w:r>
      <w:r>
        <w:t> </w:t>
      </w:r>
      <w:r w:rsidR="00C65433" w:rsidRPr="008B6021">
        <w:t>приложением следующих документов (далее – заявка на получение займа):</w:t>
      </w:r>
    </w:p>
    <w:p w:rsidR="00C65433" w:rsidRPr="008B6021" w:rsidRDefault="00C65433" w:rsidP="00F3789C">
      <w:pPr>
        <w:spacing w:line="288" w:lineRule="auto"/>
        <w:ind w:firstLine="567"/>
        <w:jc w:val="both"/>
      </w:pPr>
      <w:r w:rsidRPr="008B6021">
        <w:t xml:space="preserve">справка об отсутствии задолженности по выплате заработной платы работникам члена саморегулируемой организации - юридического лица по состоянию на </w:t>
      </w:r>
      <w:r w:rsidR="00852E8C">
        <w:t>0</w:t>
      </w:r>
      <w:r w:rsidRPr="008B6021">
        <w:t>1</w:t>
      </w:r>
      <w:r w:rsidR="00852E8C">
        <w:t>.04.</w:t>
      </w:r>
      <w:r w:rsidRPr="008B6021">
        <w:t xml:space="preserve">2020, подписанная уполномоченным лицом члена </w:t>
      </w:r>
      <w:r w:rsidR="00852E8C">
        <w:t>СРО</w:t>
      </w:r>
      <w:r w:rsidRPr="008B6021">
        <w:t>;</w:t>
      </w:r>
    </w:p>
    <w:p w:rsidR="00C65433" w:rsidRPr="008B6021" w:rsidRDefault="00C65433" w:rsidP="00F3789C">
      <w:pPr>
        <w:spacing w:line="288" w:lineRule="auto"/>
        <w:ind w:firstLine="567"/>
        <w:jc w:val="both"/>
      </w:pPr>
      <w:r w:rsidRPr="008B6021">
        <w:t>справка налогового органа о задолженности по уплате налогов, сборов, пеней, штрафов и процентов, подлежащих уплате в соответствии с законодательством Российской Федерации, по состоянию на 1-е число месяца, в котором представляются документы;</w:t>
      </w:r>
    </w:p>
    <w:p w:rsidR="00C65433" w:rsidRPr="008B6021" w:rsidRDefault="00C65433" w:rsidP="00F3789C">
      <w:pPr>
        <w:spacing w:line="288" w:lineRule="auto"/>
        <w:ind w:firstLine="567"/>
        <w:jc w:val="both"/>
      </w:pPr>
      <w:r w:rsidRPr="008B6021">
        <w:t>справка о наличии (отсутствии) непогашенной или неснятой судимости за</w:t>
      </w:r>
      <w:r w:rsidR="00E84F98">
        <w:t> </w:t>
      </w:r>
      <w:r w:rsidRPr="008B6021">
        <w:t xml:space="preserve">преступления в сфере экономики у лиц, указанных в подпункте «е» пункта </w:t>
      </w:r>
      <w:r w:rsidR="00852E8C">
        <w:t>5</w:t>
      </w:r>
      <w:r w:rsidRPr="008B6021">
        <w:t>.1</w:t>
      </w:r>
      <w:r w:rsidR="00852E8C">
        <w:t>0</w:t>
      </w:r>
      <w:r w:rsidRPr="008B6021">
        <w:t xml:space="preserve"> настоящего раздела (в случае отсутствия такой справки на день подачи документов она может быть представлена до подписания саморегулируемой организацией договора займа);</w:t>
      </w:r>
    </w:p>
    <w:p w:rsidR="00C65433" w:rsidRPr="008B6021" w:rsidRDefault="00C65433" w:rsidP="00F3789C">
      <w:pPr>
        <w:spacing w:line="288" w:lineRule="auto"/>
        <w:ind w:firstLine="567"/>
        <w:jc w:val="both"/>
      </w:pPr>
      <w:r w:rsidRPr="008B6021">
        <w:t>копии бухгалтерской (финансовой) отчётности за год, предшествующий году подачи документов;</w:t>
      </w:r>
    </w:p>
    <w:p w:rsidR="00C65433" w:rsidRPr="008B6021" w:rsidRDefault="00C65433" w:rsidP="00F3789C">
      <w:pPr>
        <w:spacing w:line="288" w:lineRule="auto"/>
        <w:ind w:firstLine="567"/>
        <w:jc w:val="both"/>
      </w:pPr>
      <w:r w:rsidRPr="008B6021">
        <w:t xml:space="preserve">сведения о наличии (отсутствии) привлечения к субсидиарной ответственности лиц, указанных в подпункте «ж» пункта </w:t>
      </w:r>
      <w:r w:rsidR="00852E8C">
        <w:t>5</w:t>
      </w:r>
      <w:r w:rsidRPr="008B6021">
        <w:t>.1</w:t>
      </w:r>
      <w:r w:rsidR="00852E8C">
        <w:t>0</w:t>
      </w:r>
      <w:r w:rsidRPr="008B6021">
        <w:t xml:space="preserve"> настоящего раздела;</w:t>
      </w:r>
    </w:p>
    <w:p w:rsidR="00C65433" w:rsidRPr="008B6021" w:rsidRDefault="00C65433" w:rsidP="00F3789C">
      <w:pPr>
        <w:spacing w:line="288" w:lineRule="auto"/>
        <w:ind w:firstLine="567"/>
        <w:jc w:val="both"/>
      </w:pPr>
      <w:r w:rsidRPr="008B6021">
        <w:t xml:space="preserve">обязательство об обеспечении исполнения обязательств заёмщика по договору займа, указанное в подпункте «з» пункта </w:t>
      </w:r>
      <w:r w:rsidR="00852E8C">
        <w:t>5</w:t>
      </w:r>
      <w:r w:rsidRPr="008B6021">
        <w:t>.1</w:t>
      </w:r>
      <w:r w:rsidR="00852E8C">
        <w:t>0</w:t>
      </w:r>
      <w:r w:rsidRPr="008B6021">
        <w:t xml:space="preserve"> настоящего раздела;</w:t>
      </w:r>
    </w:p>
    <w:p w:rsidR="00C65433" w:rsidRPr="008B6021" w:rsidRDefault="00C65433" w:rsidP="00F3789C">
      <w:pPr>
        <w:spacing w:line="288" w:lineRule="auto"/>
        <w:ind w:firstLine="567"/>
        <w:jc w:val="both"/>
      </w:pPr>
      <w:r w:rsidRPr="008B6021">
        <w:t xml:space="preserve">договор банковского счёта, указанный в подпункте «и» пункта </w:t>
      </w:r>
      <w:r w:rsidR="00852E8C">
        <w:t>5</w:t>
      </w:r>
      <w:r w:rsidRPr="008B6021">
        <w:t>.1</w:t>
      </w:r>
      <w:r w:rsidR="00852E8C">
        <w:t>0</w:t>
      </w:r>
      <w:r w:rsidRPr="008B6021">
        <w:t xml:space="preserve"> настоящего раздела;</w:t>
      </w:r>
    </w:p>
    <w:p w:rsidR="00C65433" w:rsidRPr="008B6021" w:rsidRDefault="00C65433" w:rsidP="00F3789C">
      <w:pPr>
        <w:spacing w:line="288" w:lineRule="auto"/>
        <w:ind w:firstLine="567"/>
        <w:jc w:val="both"/>
      </w:pPr>
      <w:r w:rsidRPr="008B6021">
        <w:t xml:space="preserve">соглашения, указанные в подпункте «к» пункта </w:t>
      </w:r>
      <w:r w:rsidR="00852E8C">
        <w:t>5</w:t>
      </w:r>
      <w:r w:rsidRPr="008B6021">
        <w:t>.1</w:t>
      </w:r>
      <w:r w:rsidR="00852E8C">
        <w:t>0</w:t>
      </w:r>
      <w:r w:rsidRPr="008B6021">
        <w:t xml:space="preserve"> настоящего раздела;</w:t>
      </w:r>
    </w:p>
    <w:p w:rsidR="00C65433" w:rsidRPr="008B6021" w:rsidRDefault="00C65433" w:rsidP="00F3789C">
      <w:pPr>
        <w:spacing w:line="288" w:lineRule="auto"/>
        <w:ind w:firstLine="567"/>
        <w:jc w:val="both"/>
      </w:pPr>
      <w:r w:rsidRPr="008B6021">
        <w:t>справка налогового органа об открытых банковских счетах заёмщика в кредитных организациях;</w:t>
      </w:r>
    </w:p>
    <w:p w:rsidR="00C65433" w:rsidRPr="008B6021" w:rsidRDefault="00C65433" w:rsidP="00F3789C">
      <w:pPr>
        <w:spacing w:line="288" w:lineRule="auto"/>
        <w:ind w:firstLine="567"/>
        <w:jc w:val="both"/>
      </w:pPr>
      <w:r w:rsidRPr="008B6021">
        <w:t>договоры подряда с приложением документов, подтверждающих объём выполненных по таким договорам работ (при наличии);</w:t>
      </w:r>
    </w:p>
    <w:p w:rsidR="00C65433" w:rsidRPr="008B6021" w:rsidRDefault="00C65433" w:rsidP="00F3789C">
      <w:pPr>
        <w:spacing w:line="288" w:lineRule="auto"/>
        <w:ind w:firstLine="567"/>
        <w:jc w:val="both"/>
      </w:pPr>
      <w:r w:rsidRPr="008B6021">
        <w:t xml:space="preserve">план расходования займа с указанием целей его использования, соответствующих пункту </w:t>
      </w:r>
      <w:r w:rsidR="00852E8C">
        <w:t>5.9</w:t>
      </w:r>
      <w:r w:rsidRPr="008B6021">
        <w:t xml:space="preserve"> настоящего раздела, и лиц, в пользу которых будут осуществляться платежи за</w:t>
      </w:r>
      <w:r w:rsidR="00E84F98">
        <w:t> </w:t>
      </w:r>
      <w:r w:rsidRPr="008B6021">
        <w:t>счёт средств займа.</w:t>
      </w:r>
    </w:p>
    <w:p w:rsidR="00C65433" w:rsidRPr="008B6021" w:rsidRDefault="00C65433" w:rsidP="00F3789C">
      <w:pPr>
        <w:spacing w:line="288" w:lineRule="auto"/>
        <w:ind w:firstLine="567"/>
        <w:jc w:val="both"/>
      </w:pPr>
      <w:r w:rsidRPr="008B6021">
        <w:lastRenderedPageBreak/>
        <w:t xml:space="preserve">В случае, если способом обеспечения исполнения обязательств члена </w:t>
      </w:r>
      <w:r w:rsidR="00852E8C">
        <w:t>СРО</w:t>
      </w:r>
      <w:r w:rsidRPr="008B6021">
        <w:t xml:space="preserve"> по договору займа выбран залог имущества, такой член </w:t>
      </w:r>
      <w:r w:rsidR="00852E8C">
        <w:t>СРО</w:t>
      </w:r>
      <w:r w:rsidRPr="008B6021">
        <w:t xml:space="preserve"> должен предоставить отчёт независимого оценщика, осуществившего оценку рыночной стоимости предмета залога.</w:t>
      </w:r>
    </w:p>
    <w:p w:rsidR="00C65433" w:rsidRPr="008B6021" w:rsidRDefault="00C65433" w:rsidP="00F3789C">
      <w:pPr>
        <w:spacing w:line="288" w:lineRule="auto"/>
        <w:ind w:firstLine="567"/>
        <w:jc w:val="both"/>
      </w:pPr>
      <w:r w:rsidRPr="008B6021">
        <w:t xml:space="preserve">В случае подписания заявки на получение займа лицом, уполномоченным действовать от имени члена </w:t>
      </w:r>
      <w:r w:rsidR="00852E8C">
        <w:t>СРО</w:t>
      </w:r>
      <w:r w:rsidRPr="008B6021">
        <w:t xml:space="preserve">, дополнительно к </w:t>
      </w:r>
      <w:r w:rsidR="00852E8C">
        <w:t>заявке прилагается доверенность.</w:t>
      </w:r>
    </w:p>
    <w:p w:rsidR="00C65433" w:rsidRPr="008B6021" w:rsidRDefault="00852E8C" w:rsidP="00F3789C">
      <w:pPr>
        <w:spacing w:line="288" w:lineRule="auto"/>
        <w:ind w:firstLine="567"/>
        <w:jc w:val="both"/>
      </w:pPr>
      <w:r w:rsidRPr="00DF7EE3">
        <w:t>5</w:t>
      </w:r>
      <w:r w:rsidR="00C65433" w:rsidRPr="008B6021">
        <w:t>.</w:t>
      </w:r>
      <w:r w:rsidRPr="00DF7EE3">
        <w:t>1</w:t>
      </w:r>
      <w:r w:rsidR="00C65433" w:rsidRPr="008B6021">
        <w:t xml:space="preserve">2. Заявка на получение займа подается в </w:t>
      </w:r>
      <w:r>
        <w:t>СА «КС»</w:t>
      </w:r>
      <w:r w:rsidR="00C65433" w:rsidRPr="008B6021">
        <w:t xml:space="preserve"> на бумажном носителе или в</w:t>
      </w:r>
      <w:r w:rsidR="00E84F98">
        <w:t> </w:t>
      </w:r>
      <w:r w:rsidR="00C65433" w:rsidRPr="008B6021">
        <w:t>форме электронного документа (пакета документов), подписанного с использованием усиленной квалифицированной электронной подписи.</w:t>
      </w:r>
    </w:p>
    <w:p w:rsidR="00C65433" w:rsidRPr="008B6021" w:rsidRDefault="00852E8C" w:rsidP="00F3789C">
      <w:pPr>
        <w:spacing w:line="288" w:lineRule="auto"/>
        <w:ind w:firstLine="567"/>
        <w:jc w:val="both"/>
      </w:pPr>
      <w:r w:rsidRPr="00DF7EE3">
        <w:t>5</w:t>
      </w:r>
      <w:r w:rsidR="00C65433" w:rsidRPr="008B6021">
        <w:t>.</w:t>
      </w:r>
      <w:r w:rsidRPr="00DF7EE3">
        <w:t>1</w:t>
      </w:r>
      <w:r w:rsidR="00C65433" w:rsidRPr="008B6021">
        <w:t xml:space="preserve">3. Заявка на получение займа на бумажном носителе может быть подана членом </w:t>
      </w:r>
      <w:r>
        <w:t>СРО</w:t>
      </w:r>
      <w:r w:rsidR="00C65433" w:rsidRPr="008B6021">
        <w:t xml:space="preserve"> непосредственно в </w:t>
      </w:r>
      <w:r>
        <w:t>СА «КС»</w:t>
      </w:r>
      <w:r w:rsidR="00C65433" w:rsidRPr="008B6021">
        <w:t xml:space="preserve"> по месту её нахождения, направлена в </w:t>
      </w:r>
      <w:r>
        <w:t>СА «КС»</w:t>
      </w:r>
      <w:r w:rsidR="00C65433" w:rsidRPr="008B6021">
        <w:t xml:space="preserve"> посредством почтового отправления, курьером. Заявка на получение займа в форме электронного документа (пакета документов), подписанного с использованием усиленной квалифицированной электронной подписи, подаётся в </w:t>
      </w:r>
      <w:r>
        <w:t>СА «КС»</w:t>
      </w:r>
      <w:r w:rsidR="00C65433" w:rsidRPr="008B6021">
        <w:t xml:space="preserve"> посредством электронной почты</w:t>
      </w:r>
      <w:r>
        <w:t xml:space="preserve"> на электронный адрес СА «КС» </w:t>
      </w:r>
      <w:hyperlink r:id="rId9" w:history="1">
        <w:r w:rsidRPr="00852E8C">
          <w:rPr>
            <w:rStyle w:val="a7"/>
          </w:rPr>
          <w:t>09</w:t>
        </w:r>
        <w:r w:rsidRPr="00F10289">
          <w:rPr>
            <w:rStyle w:val="a7"/>
            <w:lang w:val="en-US"/>
          </w:rPr>
          <w:t>cpo</w:t>
        </w:r>
        <w:r w:rsidRPr="00852E8C">
          <w:rPr>
            <w:rStyle w:val="a7"/>
          </w:rPr>
          <w:t>@</w:t>
        </w:r>
        <w:r w:rsidRPr="00F10289">
          <w:rPr>
            <w:rStyle w:val="a7"/>
            <w:lang w:val="en-US"/>
          </w:rPr>
          <w:t>mail</w:t>
        </w:r>
        <w:r w:rsidRPr="00852E8C">
          <w:rPr>
            <w:rStyle w:val="a7"/>
          </w:rPr>
          <w:t>.</w:t>
        </w:r>
        <w:proofErr w:type="spellStart"/>
        <w:r w:rsidRPr="00F10289">
          <w:rPr>
            <w:rStyle w:val="a7"/>
            <w:lang w:val="en-US"/>
          </w:rPr>
          <w:t>ru</w:t>
        </w:r>
        <w:proofErr w:type="spellEnd"/>
      </w:hyperlink>
      <w:r w:rsidR="00C65433" w:rsidRPr="008B6021">
        <w:t>.</w:t>
      </w:r>
    </w:p>
    <w:p w:rsidR="00C65433" w:rsidRPr="008B6021" w:rsidRDefault="00852E8C" w:rsidP="00F3789C">
      <w:pPr>
        <w:spacing w:line="288" w:lineRule="auto"/>
        <w:ind w:firstLine="567"/>
        <w:jc w:val="both"/>
      </w:pPr>
      <w:r w:rsidRPr="00852E8C">
        <w:t>5</w:t>
      </w:r>
      <w:r w:rsidR="00C65433" w:rsidRPr="008B6021">
        <w:t>.</w:t>
      </w:r>
      <w:r w:rsidRPr="00852E8C">
        <w:t>1</w:t>
      </w:r>
      <w:r w:rsidR="00C65433" w:rsidRPr="008B6021">
        <w:t xml:space="preserve">4. Заявка на получение займа регистрируется в день её поступления в </w:t>
      </w:r>
      <w:r>
        <w:t xml:space="preserve">СА «КС» </w:t>
      </w:r>
      <w:r w:rsidR="00C65433" w:rsidRPr="008B6021">
        <w:t>в</w:t>
      </w:r>
      <w:r>
        <w:t> </w:t>
      </w:r>
      <w:r w:rsidR="00C65433" w:rsidRPr="008B6021">
        <w:t>специальном журнале регистрации на бумажном носителе. Отметка о регистрации должна содержать сведения о дате и времени такой регистрации.</w:t>
      </w:r>
    </w:p>
    <w:p w:rsidR="00C65433" w:rsidRPr="00AD0DC2" w:rsidRDefault="00852E8C" w:rsidP="00F3789C">
      <w:pPr>
        <w:spacing w:line="288" w:lineRule="auto"/>
        <w:ind w:firstLine="567"/>
        <w:jc w:val="both"/>
        <w:rPr>
          <w:color w:val="0000FF"/>
        </w:rPr>
      </w:pPr>
      <w:r w:rsidRPr="00852E8C">
        <w:t>5</w:t>
      </w:r>
      <w:r w:rsidR="00C65433" w:rsidRPr="008B6021">
        <w:t>.</w:t>
      </w:r>
      <w:r w:rsidRPr="00852E8C">
        <w:t>1</w:t>
      </w:r>
      <w:r w:rsidR="00C65433" w:rsidRPr="008B6021">
        <w:t xml:space="preserve">5. </w:t>
      </w:r>
      <w:r>
        <w:t>СА «КС»</w:t>
      </w:r>
      <w:r w:rsidR="00C65433" w:rsidRPr="008B6021">
        <w:t xml:space="preserve"> рассматривает заявки на получение займа в течение 10 рабочих дней с</w:t>
      </w:r>
      <w:r w:rsidR="00E84F98">
        <w:t> </w:t>
      </w:r>
      <w:r w:rsidR="00C65433" w:rsidRPr="008B6021">
        <w:t>даты их поступления в порядке очерёдности их поступления.</w:t>
      </w:r>
      <w:r>
        <w:t xml:space="preserve"> </w:t>
      </w:r>
      <w:r w:rsidR="0086787F" w:rsidRPr="00AD0DC2">
        <w:rPr>
          <w:color w:val="0000FF"/>
        </w:rPr>
        <w:t>СА «КС» вправе приостановить р</w:t>
      </w:r>
      <w:r w:rsidRPr="00AD0DC2">
        <w:rPr>
          <w:color w:val="0000FF"/>
        </w:rPr>
        <w:t xml:space="preserve">ассмотрение заявки до поступления в СА «КС» </w:t>
      </w:r>
      <w:r w:rsidR="007363AB">
        <w:rPr>
          <w:color w:val="0000FF"/>
        </w:rPr>
        <w:t>полного</w:t>
      </w:r>
      <w:r w:rsidRPr="00AD0DC2">
        <w:rPr>
          <w:color w:val="0000FF"/>
        </w:rPr>
        <w:t xml:space="preserve"> пакета документов, определённого пунктом 5.11 настоящего раздела.</w:t>
      </w:r>
      <w:r w:rsidR="002B6DC5">
        <w:rPr>
          <w:color w:val="0000FF"/>
        </w:rPr>
        <w:t xml:space="preserve"> После предоставления полного пакета документов 10-дневный срок рассмотрения заявки начинается вновь.</w:t>
      </w:r>
    </w:p>
    <w:p w:rsidR="00C65433" w:rsidRPr="008B6021" w:rsidRDefault="0086787F" w:rsidP="00F3789C">
      <w:pPr>
        <w:spacing w:line="288" w:lineRule="auto"/>
        <w:ind w:firstLine="567"/>
        <w:jc w:val="both"/>
      </w:pPr>
      <w:r>
        <w:t>5</w:t>
      </w:r>
      <w:r w:rsidR="00C65433" w:rsidRPr="008B6021">
        <w:t>.</w:t>
      </w:r>
      <w:r>
        <w:t>1</w:t>
      </w:r>
      <w:r w:rsidR="00C65433" w:rsidRPr="008B6021">
        <w:t>6. С</w:t>
      </w:r>
      <w:r>
        <w:t xml:space="preserve">А «КС» </w:t>
      </w:r>
      <w:r w:rsidR="00C65433" w:rsidRPr="008B6021">
        <w:t xml:space="preserve">при рассмотрении заявки на получение займа вправе использовать общедоступные источники информации (автоматизированные информационные системы Федеральной налоговой службы России, информационную систему «Картотека арбитражных дел», Единый федеральный реестр сведений о банкротстве и другие). </w:t>
      </w:r>
    </w:p>
    <w:p w:rsidR="00C65433" w:rsidRPr="008B6021" w:rsidRDefault="0086787F" w:rsidP="00F3789C">
      <w:pPr>
        <w:spacing w:line="288" w:lineRule="auto"/>
        <w:ind w:firstLine="567"/>
        <w:jc w:val="both"/>
      </w:pPr>
      <w:r>
        <w:t>5</w:t>
      </w:r>
      <w:r w:rsidR="00C65433" w:rsidRPr="008B6021">
        <w:t>.</w:t>
      </w:r>
      <w:r>
        <w:t>1</w:t>
      </w:r>
      <w:r w:rsidR="00C65433" w:rsidRPr="008B6021">
        <w:t>7. С</w:t>
      </w:r>
      <w:r>
        <w:t>А «КС»</w:t>
      </w:r>
      <w:r w:rsidR="00C65433" w:rsidRPr="008B6021">
        <w:t xml:space="preserve"> в соответствии с Методикой оценки финансового состояния, деловой репутации и реальности деятельности юридического лица, определяющей порядок анализа и</w:t>
      </w:r>
      <w:r w:rsidR="00E84F98">
        <w:t> </w:t>
      </w:r>
      <w:r w:rsidR="00C65433" w:rsidRPr="008B6021">
        <w:t>оценки финансовой и иной информац</w:t>
      </w:r>
      <w:proofErr w:type="gramStart"/>
      <w:r w:rsidR="00C65433" w:rsidRPr="008B6021">
        <w:t>ии о ю</w:t>
      </w:r>
      <w:proofErr w:type="gramEnd"/>
      <w:r w:rsidR="00C65433" w:rsidRPr="008B6021">
        <w:t>ридических лицах осуществляет оценку финансового состояния заёмщика, а также оценку его деловой репутации и реальности деятельности с целью определения риска невозврата займа. С</w:t>
      </w:r>
      <w:r>
        <w:t>А «КС»</w:t>
      </w:r>
      <w:r w:rsidR="00C65433" w:rsidRPr="008B6021">
        <w:t xml:space="preserve"> утверждает заключение о финансовой устойчивости, платёжеспособности, деловой активности и эффективности деятельности заёмщика. Для этих целей </w:t>
      </w:r>
      <w:r>
        <w:t>СА «КС»</w:t>
      </w:r>
      <w:r w:rsidR="00C65433" w:rsidRPr="008B6021">
        <w:t xml:space="preserve"> вправе запросить у заёмщика дополнительную информацию и документы, предусмотренные указанной </w:t>
      </w:r>
      <w:r w:rsidR="00E63C40">
        <w:t>м</w:t>
      </w:r>
      <w:r w:rsidR="00C65433" w:rsidRPr="008B6021">
        <w:t xml:space="preserve">етодикой.  </w:t>
      </w:r>
    </w:p>
    <w:p w:rsidR="00C65433" w:rsidRPr="008B6021" w:rsidRDefault="0086787F" w:rsidP="00F3789C">
      <w:pPr>
        <w:spacing w:line="288" w:lineRule="auto"/>
        <w:ind w:firstLine="567"/>
        <w:jc w:val="both"/>
      </w:pPr>
      <w:r>
        <w:t>5</w:t>
      </w:r>
      <w:r w:rsidR="00C65433" w:rsidRPr="008B6021">
        <w:t>.</w:t>
      </w:r>
      <w:r>
        <w:t>1</w:t>
      </w:r>
      <w:r w:rsidR="00C65433" w:rsidRPr="008B6021">
        <w:t xml:space="preserve">8. </w:t>
      </w:r>
      <w:r>
        <w:t>Уполномоченный орган СА «КС»</w:t>
      </w:r>
      <w:r w:rsidR="00C65433" w:rsidRPr="008B6021">
        <w:rPr>
          <w:iCs/>
        </w:rPr>
        <w:t xml:space="preserve"> </w:t>
      </w:r>
      <w:r w:rsidR="00C65433" w:rsidRPr="008B6021">
        <w:t>принимает по заявке решение о предоставлении займа либо об отказе в его предоставлении с указанием основания для отказа.</w:t>
      </w:r>
    </w:p>
    <w:p w:rsidR="00C65433" w:rsidRPr="008B6021" w:rsidRDefault="0086787F" w:rsidP="00F3789C">
      <w:pPr>
        <w:spacing w:line="288" w:lineRule="auto"/>
        <w:ind w:firstLine="567"/>
        <w:jc w:val="both"/>
        <w:rPr>
          <w:i/>
        </w:rPr>
      </w:pPr>
      <w:r>
        <w:t>5</w:t>
      </w:r>
      <w:r w:rsidR="00C65433" w:rsidRPr="008B6021">
        <w:t>.</w:t>
      </w:r>
      <w:r>
        <w:t>1</w:t>
      </w:r>
      <w:r w:rsidR="00C65433" w:rsidRPr="008B6021">
        <w:t>9.  Основанием для отказа в предоставлении займа является несоответствие заёмщика треб</w:t>
      </w:r>
      <w:r>
        <w:t>ованиям, установленным пунктом 5</w:t>
      </w:r>
      <w:r w:rsidR="00C65433" w:rsidRPr="008B6021">
        <w:t>.</w:t>
      </w:r>
      <w:r>
        <w:t>10</w:t>
      </w:r>
      <w:r w:rsidR="00C65433" w:rsidRPr="008B6021">
        <w:t xml:space="preserve"> настоящего раздела. </w:t>
      </w:r>
    </w:p>
    <w:p w:rsidR="00C65433" w:rsidRPr="008B6021" w:rsidRDefault="0086787F" w:rsidP="00F3789C">
      <w:pPr>
        <w:spacing w:line="288" w:lineRule="auto"/>
        <w:ind w:firstLine="567"/>
        <w:jc w:val="both"/>
      </w:pPr>
      <w:r>
        <w:t>5</w:t>
      </w:r>
      <w:r w:rsidR="00C65433" w:rsidRPr="008B6021">
        <w:t>.</w:t>
      </w:r>
      <w:r>
        <w:t>2</w:t>
      </w:r>
      <w:r w:rsidR="00C65433" w:rsidRPr="008B6021">
        <w:t>0. С</w:t>
      </w:r>
      <w:r w:rsidR="009C75BE">
        <w:t>А «КС»</w:t>
      </w:r>
      <w:r w:rsidR="00C65433" w:rsidRPr="008B6021">
        <w:t xml:space="preserve"> направляет заёмщику решение о предоставлении займа либо об отказе в</w:t>
      </w:r>
      <w:r w:rsidR="00E84F98">
        <w:t> </w:t>
      </w:r>
      <w:r w:rsidR="00C65433" w:rsidRPr="008B6021">
        <w:t xml:space="preserve">его предоставлении в течение 3 рабочих дней со дня принятия такого решения </w:t>
      </w:r>
      <w:r w:rsidR="009C75BE">
        <w:t xml:space="preserve">по своему усмотрению </w:t>
      </w:r>
      <w:r w:rsidR="00C65433" w:rsidRPr="008B6021">
        <w:t>на бумажном носителе или в форме электронн</w:t>
      </w:r>
      <w:r w:rsidR="009C75BE">
        <w:t>ого</w:t>
      </w:r>
      <w:r w:rsidR="00C65433" w:rsidRPr="008B6021">
        <w:t xml:space="preserve"> документа (пакета электронных документов), подписанного с использованием усиленной квалифицированной электронной подписи</w:t>
      </w:r>
      <w:r w:rsidR="009C75BE">
        <w:t>.</w:t>
      </w:r>
    </w:p>
    <w:p w:rsidR="00C65433" w:rsidRPr="008B6021" w:rsidRDefault="0086787F" w:rsidP="00F3789C">
      <w:pPr>
        <w:spacing w:line="288" w:lineRule="auto"/>
        <w:ind w:firstLine="567"/>
        <w:jc w:val="both"/>
      </w:pPr>
      <w:r>
        <w:t>5</w:t>
      </w:r>
      <w:r w:rsidR="00C65433" w:rsidRPr="008B6021">
        <w:t>.</w:t>
      </w:r>
      <w:r>
        <w:t>2</w:t>
      </w:r>
      <w:r w:rsidR="00C65433" w:rsidRPr="008B6021">
        <w:t xml:space="preserve">1. </w:t>
      </w:r>
      <w:r>
        <w:t>Директор СА «КС»</w:t>
      </w:r>
      <w:r w:rsidR="00C65433" w:rsidRPr="008B6021">
        <w:t xml:space="preserve"> подготавливает и заключает договор займа, а также договоры об обеспечении исполнения обязательств заёмщика по договору займа (залог имущества </w:t>
      </w:r>
      <w:r w:rsidR="00C65433" w:rsidRPr="008B6021">
        <w:lastRenderedPageBreak/>
        <w:t>и</w:t>
      </w:r>
      <w:r w:rsidR="00E84F98">
        <w:t> </w:t>
      </w:r>
      <w:r w:rsidR="00C65433" w:rsidRPr="008B6021">
        <w:t>(или) уступка права требования денежных обязательств по договорам подряда и (или) поручительство) в соответствии с гражданским законодательством.</w:t>
      </w:r>
    </w:p>
    <w:p w:rsidR="00C65433" w:rsidRDefault="0086787F" w:rsidP="00F3789C">
      <w:pPr>
        <w:spacing w:line="288" w:lineRule="auto"/>
        <w:ind w:firstLine="567"/>
        <w:jc w:val="both"/>
      </w:pPr>
      <w:r>
        <w:t>5</w:t>
      </w:r>
      <w:r w:rsidR="00C65433" w:rsidRPr="008B6021">
        <w:t>.</w:t>
      </w:r>
      <w:r>
        <w:t>2</w:t>
      </w:r>
      <w:r w:rsidR="00C65433" w:rsidRPr="008B6021">
        <w:t>2. С</w:t>
      </w:r>
      <w:r>
        <w:t>А «КС»</w:t>
      </w:r>
      <w:r w:rsidR="00C65433" w:rsidRPr="008B6021">
        <w:t xml:space="preserve"> хранит заявки с приложенными документами, решения о</w:t>
      </w:r>
      <w:r w:rsidR="00E84F98">
        <w:t> </w:t>
      </w:r>
      <w:r w:rsidR="00C65433" w:rsidRPr="008B6021">
        <w:t>предоставлении займа, договоры займа, договоров об обеспечении исполнения обязательств заёмщика по договору займа, а также иные документы, полученные в</w:t>
      </w:r>
      <w:r w:rsidR="00E84F98">
        <w:t> </w:t>
      </w:r>
      <w:r w:rsidR="00C65433" w:rsidRPr="008B6021">
        <w:t xml:space="preserve">результате осуществления </w:t>
      </w:r>
      <w:proofErr w:type="gramStart"/>
      <w:r w:rsidR="00C65433" w:rsidRPr="008B6021">
        <w:t>контроля за</w:t>
      </w:r>
      <w:proofErr w:type="gramEnd"/>
      <w:r w:rsidR="00C65433" w:rsidRPr="008B6021">
        <w:t xml:space="preserve"> использованием средств займа, в деле члена </w:t>
      </w:r>
      <w:r>
        <w:t>СРО</w:t>
      </w:r>
      <w:r w:rsidR="00C65433" w:rsidRPr="008B6021">
        <w:t>.</w:t>
      </w:r>
    </w:p>
    <w:p w:rsidR="0086787F" w:rsidRPr="008B6021" w:rsidRDefault="0086787F" w:rsidP="00F3789C">
      <w:pPr>
        <w:spacing w:line="288" w:lineRule="auto"/>
        <w:ind w:firstLine="567"/>
        <w:jc w:val="both"/>
      </w:pPr>
    </w:p>
    <w:p w:rsidR="00C65433" w:rsidRPr="008B6021" w:rsidRDefault="009C75BE" w:rsidP="00F3789C">
      <w:pPr>
        <w:spacing w:line="288" w:lineRule="auto"/>
        <w:ind w:firstLine="567"/>
        <w:rPr>
          <w:b/>
        </w:rPr>
      </w:pPr>
      <w:r>
        <w:rPr>
          <w:b/>
        </w:rPr>
        <w:t xml:space="preserve">Д. </w:t>
      </w:r>
      <w:r w:rsidR="00C65433" w:rsidRPr="008B6021">
        <w:rPr>
          <w:b/>
        </w:rPr>
        <w:t>Контроль за использованием средств займа, возврат займа</w:t>
      </w:r>
    </w:p>
    <w:p w:rsidR="00C65433" w:rsidRPr="008B6021" w:rsidRDefault="00C65433" w:rsidP="00F3789C">
      <w:pPr>
        <w:spacing w:line="288" w:lineRule="auto"/>
        <w:ind w:firstLine="567"/>
        <w:jc w:val="both"/>
      </w:pPr>
      <w:r w:rsidRPr="008B6021">
        <w:t>5.</w:t>
      </w:r>
      <w:r w:rsidR="009C75BE">
        <w:t>23</w:t>
      </w:r>
      <w:r w:rsidRPr="008B6021">
        <w:t>. Контроль за использование</w:t>
      </w:r>
      <w:r w:rsidR="009C75BE">
        <w:t>м средств займа осуществляется СА «КС»</w:t>
      </w:r>
      <w:r w:rsidRPr="008B6021">
        <w:t xml:space="preserve">. </w:t>
      </w:r>
    </w:p>
    <w:p w:rsidR="00C65433" w:rsidRPr="008B6021" w:rsidRDefault="00C65433" w:rsidP="00F3789C">
      <w:pPr>
        <w:spacing w:line="288" w:lineRule="auto"/>
        <w:ind w:firstLine="567"/>
        <w:jc w:val="both"/>
      </w:pPr>
      <w:r w:rsidRPr="008B6021">
        <w:t>5.2</w:t>
      </w:r>
      <w:r w:rsidR="009C75BE">
        <w:t>4</w:t>
      </w:r>
      <w:r w:rsidRPr="008B6021">
        <w:t xml:space="preserve">. В целях контроля </w:t>
      </w:r>
      <w:r w:rsidR="00A1467B">
        <w:t>Ассоциацией</w:t>
      </w:r>
      <w:r w:rsidRPr="008B6021">
        <w:t xml:space="preserve"> соответствия производимых заёмщиком расходов целям получения займа заёмщик направляет в </w:t>
      </w:r>
      <w:r w:rsidR="002E7C68">
        <w:t>СА «КС»</w:t>
      </w:r>
      <w:r w:rsidRPr="008B6021">
        <w:t xml:space="preserve"> на бумажном носителе или в форме электронных документов (пакета электронных документов), подписанных с использованием усиленной квалифицированной электронной подписи:</w:t>
      </w:r>
    </w:p>
    <w:p w:rsidR="00C65433" w:rsidRPr="008B6021" w:rsidRDefault="00C65433" w:rsidP="00F3789C">
      <w:pPr>
        <w:spacing w:line="288" w:lineRule="auto"/>
        <w:ind w:firstLine="567"/>
        <w:jc w:val="both"/>
      </w:pPr>
      <w:proofErr w:type="gramStart"/>
      <w:r w:rsidRPr="008B6021">
        <w:t xml:space="preserve">ежемесячно, не позднее </w:t>
      </w:r>
      <w:r w:rsidR="00937981" w:rsidRPr="00937981">
        <w:rPr>
          <w:color w:val="0000FF"/>
        </w:rPr>
        <w:t>10</w:t>
      </w:r>
      <w:r w:rsidRPr="008B6021">
        <w:t xml:space="preserve">-го числа месяца, следующего за отчётным, - документы, подтверждающие соответствие использования средств займа условиям договора займа, информацию о расходах, произведённых за счёт средств займа, в соответствии с условиями договора займа, а также справку налогового органа об открытых банковских счетах заёмщика </w:t>
      </w:r>
      <w:r w:rsidRPr="00937981">
        <w:rPr>
          <w:color w:val="0000FF"/>
        </w:rPr>
        <w:t xml:space="preserve">в кредитных организациях на последний день </w:t>
      </w:r>
      <w:r w:rsidR="00937981" w:rsidRPr="00937981">
        <w:rPr>
          <w:color w:val="0000FF"/>
        </w:rPr>
        <w:t>отчётного месяца</w:t>
      </w:r>
      <w:r w:rsidRPr="00937981">
        <w:rPr>
          <w:color w:val="0000FF"/>
        </w:rPr>
        <w:t>;</w:t>
      </w:r>
      <w:proofErr w:type="gramEnd"/>
    </w:p>
    <w:p w:rsidR="00C65433" w:rsidRPr="008B6021" w:rsidRDefault="00C65433" w:rsidP="00F3789C">
      <w:pPr>
        <w:spacing w:line="288" w:lineRule="auto"/>
        <w:ind w:firstLine="567"/>
        <w:jc w:val="both"/>
      </w:pPr>
      <w:r w:rsidRPr="008B6021">
        <w:t>в 5-дневный срок со дня полу</w:t>
      </w:r>
      <w:r w:rsidR="002E7C68">
        <w:t>чения соответствующего запроса СА «КС»</w:t>
      </w:r>
      <w:r w:rsidRPr="008B6021">
        <w:t xml:space="preserve"> дополнительную информацию о расходах, произведённых за счёт средств займа, с</w:t>
      </w:r>
      <w:r w:rsidR="00E84F98">
        <w:t> </w:t>
      </w:r>
      <w:r w:rsidRPr="008B6021">
        <w:t>приложением подтверждающих документов, а также выписки с банковского счета заёмщика, выданной кредитной организацией.</w:t>
      </w:r>
    </w:p>
    <w:p w:rsidR="00C65433" w:rsidRPr="008B6021" w:rsidRDefault="00C65433" w:rsidP="00F3789C">
      <w:pPr>
        <w:spacing w:line="288" w:lineRule="auto"/>
        <w:ind w:firstLine="567"/>
        <w:jc w:val="both"/>
      </w:pPr>
      <w:r w:rsidRPr="008B6021">
        <w:t>В случае открытия нового банковского счёта в кредитной организации заёмщик в</w:t>
      </w:r>
      <w:r w:rsidR="00E84F98">
        <w:t> </w:t>
      </w:r>
      <w:r w:rsidRPr="008B6021">
        <w:t xml:space="preserve">течение 5 рабочих дней </w:t>
      </w:r>
      <w:proofErr w:type="gramStart"/>
      <w:r w:rsidRPr="008B6021">
        <w:t>с даты открытия</w:t>
      </w:r>
      <w:proofErr w:type="gramEnd"/>
      <w:r w:rsidRPr="008B6021">
        <w:t xml:space="preserve"> направляет в </w:t>
      </w:r>
      <w:r w:rsidR="002E7C68">
        <w:t>СА «КС»</w:t>
      </w:r>
      <w:r w:rsidRPr="008B6021">
        <w:t xml:space="preserve"> соглашение, указанное в</w:t>
      </w:r>
      <w:r w:rsidR="00E84F98">
        <w:t> </w:t>
      </w:r>
      <w:r w:rsidRPr="008B6021">
        <w:t xml:space="preserve">подпункте «к» пункта </w:t>
      </w:r>
      <w:r w:rsidR="002E7C68">
        <w:t>5</w:t>
      </w:r>
      <w:r w:rsidRPr="008B6021">
        <w:t>.1</w:t>
      </w:r>
      <w:r w:rsidR="002E7C68">
        <w:t>0</w:t>
      </w:r>
      <w:r w:rsidRPr="008B6021">
        <w:t xml:space="preserve"> настоящего раздела.</w:t>
      </w:r>
    </w:p>
    <w:p w:rsidR="00C65433" w:rsidRPr="008B6021" w:rsidRDefault="00E66DD7" w:rsidP="00F3789C">
      <w:pPr>
        <w:spacing w:line="288" w:lineRule="auto"/>
        <w:ind w:firstLine="567"/>
        <w:jc w:val="both"/>
      </w:pPr>
      <w:r>
        <w:t xml:space="preserve">5.25. </w:t>
      </w:r>
      <w:r w:rsidR="00C65433" w:rsidRPr="008B6021">
        <w:t>С</w:t>
      </w:r>
      <w:r w:rsidR="002E7C68">
        <w:t>А «КС» при</w:t>
      </w:r>
      <w:r w:rsidR="00C65433" w:rsidRPr="008B6021">
        <w:t xml:space="preserve"> осуществлении </w:t>
      </w:r>
      <w:proofErr w:type="gramStart"/>
      <w:r w:rsidR="00C65433" w:rsidRPr="008B6021">
        <w:t>контроля за</w:t>
      </w:r>
      <w:proofErr w:type="gramEnd"/>
      <w:r w:rsidR="00C65433" w:rsidRPr="008B6021">
        <w:t xml:space="preserve"> использованием средств займа, оценке деловой репутации заёмщика использует документы, информацию, предоставленную членом </w:t>
      </w:r>
      <w:r w:rsidR="002E7C68">
        <w:t>СРО</w:t>
      </w:r>
      <w:r w:rsidR="00C65433" w:rsidRPr="008B6021">
        <w:t>, общедоступные источники информации (автоматизированные информационные системы Федеральной налоговой службы России, информационную систему «Картотека арбитражных дел», Единый федеральный реестр сведений о банкротстве и другие).</w:t>
      </w:r>
    </w:p>
    <w:p w:rsidR="00C65433" w:rsidRPr="008B6021" w:rsidRDefault="00E66DD7" w:rsidP="00F3789C">
      <w:pPr>
        <w:spacing w:line="288" w:lineRule="auto"/>
        <w:ind w:firstLine="567"/>
        <w:jc w:val="both"/>
      </w:pPr>
      <w:r>
        <w:t xml:space="preserve">5.26. </w:t>
      </w:r>
      <w:proofErr w:type="gramStart"/>
      <w:r w:rsidR="00C65433" w:rsidRPr="008B6021">
        <w:t xml:space="preserve">В случае выявления </w:t>
      </w:r>
      <w:r w:rsidR="002E7C68">
        <w:t>СА «КС»</w:t>
      </w:r>
      <w:r w:rsidR="00C65433" w:rsidRPr="008B6021">
        <w:t xml:space="preserve"> несоответствия производимых заёмщиком расходов целям получения займа, при нарушении заёмщиком обязанностей, предусмотренных пунктом 5.2</w:t>
      </w:r>
      <w:r w:rsidR="002E7C68">
        <w:t>4</w:t>
      </w:r>
      <w:r w:rsidR="00C65433" w:rsidRPr="008B6021">
        <w:t xml:space="preserve"> настоящего раздела, а также в иных случаях, предусмотренных договором займа, </w:t>
      </w:r>
      <w:r w:rsidR="002E7C68">
        <w:t>СА «КС»</w:t>
      </w:r>
      <w:r w:rsidR="00C65433" w:rsidRPr="008B6021">
        <w:t xml:space="preserve"> направляет уведомление в кредитную организацию, в которой открыт банковский счёт заёмщика, на который зачислена сумма займа, об осуществлении отказа в</w:t>
      </w:r>
      <w:r w:rsidR="00E84F98">
        <w:t> </w:t>
      </w:r>
      <w:r w:rsidR="00C65433" w:rsidRPr="008B6021">
        <w:t>списании денежных средств с данного банковского счёта в пользу</w:t>
      </w:r>
      <w:proofErr w:type="gramEnd"/>
      <w:r w:rsidR="00C65433" w:rsidRPr="008B6021">
        <w:t xml:space="preserve"> третьих лиц и</w:t>
      </w:r>
      <w:r w:rsidR="00E84F98">
        <w:t> </w:t>
      </w:r>
      <w:r w:rsidR="00C65433" w:rsidRPr="008B6021">
        <w:t xml:space="preserve">направляет заёмщику требование о досрочном возврате суммы займа и процентов </w:t>
      </w:r>
      <w:proofErr w:type="spellStart"/>
      <w:r w:rsidR="00C65433" w:rsidRPr="00E84F98">
        <w:t>запользование</w:t>
      </w:r>
      <w:proofErr w:type="spellEnd"/>
      <w:r w:rsidR="00C65433" w:rsidRPr="008B6021">
        <w:t xml:space="preserve"> займом. В случае невыполнения заёмщиком такого требования </w:t>
      </w:r>
      <w:r w:rsidR="002E7C68">
        <w:t>СА «КС»</w:t>
      </w:r>
      <w:r w:rsidR="00C65433" w:rsidRPr="008B6021">
        <w:t xml:space="preserve"> обращается в кредитные организации, указанные в подпункте «к» пункта </w:t>
      </w:r>
      <w:r w:rsidR="002E7C68">
        <w:t>5</w:t>
      </w:r>
      <w:r w:rsidR="00C65433" w:rsidRPr="008B6021">
        <w:t>.1</w:t>
      </w:r>
      <w:r w:rsidR="002E7C68">
        <w:t>0</w:t>
      </w:r>
      <w:r w:rsidR="00C65433" w:rsidRPr="008B6021">
        <w:t xml:space="preserve"> настоящего раздела, с требованием о списании суммы займа и процентов за пользование займом </w:t>
      </w:r>
      <w:r w:rsidR="00C65433" w:rsidRPr="00E84F98">
        <w:t>с</w:t>
      </w:r>
      <w:r w:rsidR="00E84F98">
        <w:t> </w:t>
      </w:r>
      <w:r w:rsidR="00C65433" w:rsidRPr="00E84F98">
        <w:t>банковских</w:t>
      </w:r>
      <w:r w:rsidR="00C65433" w:rsidRPr="008B6021">
        <w:t xml:space="preserve"> счетов заёмщика на специальный банковский счет </w:t>
      </w:r>
      <w:r w:rsidR="002E7C68">
        <w:t>СА «КС»</w:t>
      </w:r>
      <w:r w:rsidR="00C65433" w:rsidRPr="008B6021">
        <w:t xml:space="preserve">. </w:t>
      </w:r>
    </w:p>
    <w:p w:rsidR="00C65433" w:rsidRPr="008B6021" w:rsidRDefault="00E66DD7" w:rsidP="00F3789C">
      <w:pPr>
        <w:spacing w:line="288" w:lineRule="auto"/>
        <w:ind w:firstLine="567"/>
        <w:jc w:val="both"/>
      </w:pPr>
      <w:r>
        <w:t>5.27</w:t>
      </w:r>
      <w:r w:rsidR="00C65433" w:rsidRPr="008B6021">
        <w:t xml:space="preserve">. </w:t>
      </w:r>
      <w:r w:rsidR="002E7C68" w:rsidRPr="00E66DD7">
        <w:rPr>
          <w:color w:val="0000FF"/>
        </w:rPr>
        <w:t>Уполномоченный орган СА «КС»</w:t>
      </w:r>
      <w:r w:rsidR="00C65433" w:rsidRPr="008B6021">
        <w:t xml:space="preserve"> принимает решение об одностороннем отказе от</w:t>
      </w:r>
      <w:r w:rsidR="00E84F98">
        <w:t> </w:t>
      </w:r>
      <w:r w:rsidR="00C65433" w:rsidRPr="008B6021">
        <w:t>договора (</w:t>
      </w:r>
      <w:r w:rsidR="003C6CFD">
        <w:t xml:space="preserve">от </w:t>
      </w:r>
      <w:r w:rsidR="00C65433" w:rsidRPr="008B6021">
        <w:t>исполнения договора) займа по основаниям, предусмотренным договором займа и (или) законодательством Российской Федерации.</w:t>
      </w:r>
    </w:p>
    <w:p w:rsidR="00C65433" w:rsidRPr="008B6021" w:rsidRDefault="00E66DD7" w:rsidP="00F3789C">
      <w:pPr>
        <w:spacing w:line="288" w:lineRule="auto"/>
        <w:ind w:firstLine="567"/>
        <w:jc w:val="both"/>
      </w:pPr>
      <w:r>
        <w:lastRenderedPageBreak/>
        <w:t>5.28</w:t>
      </w:r>
      <w:r w:rsidR="00C65433" w:rsidRPr="008B6021">
        <w:t>. С</w:t>
      </w:r>
      <w:r w:rsidR="002E7C68">
        <w:t>А «КС»</w:t>
      </w:r>
      <w:r w:rsidR="00C65433" w:rsidRPr="008B6021">
        <w:t xml:space="preserve"> направляет в Н</w:t>
      </w:r>
      <w:r w:rsidR="002E7C68">
        <w:t>ОСТРОЙ</w:t>
      </w:r>
      <w:r w:rsidR="00C65433" w:rsidRPr="008B6021">
        <w:t xml:space="preserve"> на бумажном носителе или в форме электронных документов (пакета электронных документов), подписанных с использованием усиленной квалифицированной электронной подписи:</w:t>
      </w:r>
    </w:p>
    <w:p w:rsidR="00C65433" w:rsidRPr="008B6021" w:rsidRDefault="00C65433" w:rsidP="00F3789C">
      <w:pPr>
        <w:spacing w:line="288" w:lineRule="auto"/>
        <w:ind w:firstLine="567"/>
        <w:jc w:val="both"/>
      </w:pPr>
      <w:r w:rsidRPr="008B6021">
        <w:t xml:space="preserve">решения о предоставлении займов и копии документов, представленных в соответствии с пунктом </w:t>
      </w:r>
      <w:r w:rsidR="002E7C68">
        <w:t>5</w:t>
      </w:r>
      <w:r w:rsidRPr="008B6021">
        <w:t>.</w:t>
      </w:r>
      <w:r w:rsidR="002E7C68">
        <w:t>11</w:t>
      </w:r>
      <w:r w:rsidRPr="008B6021">
        <w:t xml:space="preserve"> настоящего раздела, - в течение 3 рабочих дней со дня принятия таких решений;</w:t>
      </w:r>
    </w:p>
    <w:p w:rsidR="00C65433" w:rsidRPr="008B6021" w:rsidRDefault="00C65433" w:rsidP="00F3789C">
      <w:pPr>
        <w:spacing w:line="288" w:lineRule="auto"/>
        <w:ind w:firstLine="567"/>
        <w:jc w:val="both"/>
      </w:pPr>
      <w:r w:rsidRPr="008B6021">
        <w:t>сводный отчёт о движении денежных средств на банковском счёте заёмщика по</w:t>
      </w:r>
      <w:r w:rsidR="00E84F98">
        <w:t> </w:t>
      </w:r>
      <w:r w:rsidRPr="008B6021">
        <w:t xml:space="preserve">каждому договору займа, выписки по банковскому счету заёмщика, выданные кредитной организацией, и информацию о соответствии производимых заёмщиком расходов целям получения займа - ежемесячно, не позднее 10-го числа месяца, следующего </w:t>
      </w:r>
      <w:proofErr w:type="gramStart"/>
      <w:r w:rsidRPr="008B6021">
        <w:t>за</w:t>
      </w:r>
      <w:proofErr w:type="gramEnd"/>
      <w:r w:rsidRPr="008B6021">
        <w:t xml:space="preserve"> отчётным.</w:t>
      </w:r>
    </w:p>
    <w:p w:rsidR="00C65433" w:rsidRDefault="00C65433" w:rsidP="00F3789C">
      <w:pPr>
        <w:spacing w:line="288" w:lineRule="auto"/>
        <w:ind w:firstLine="567"/>
        <w:jc w:val="both"/>
      </w:pPr>
      <w:r w:rsidRPr="008B6021">
        <w:t>5.</w:t>
      </w:r>
      <w:r w:rsidR="00E66DD7">
        <w:t>29</w:t>
      </w:r>
      <w:r w:rsidRPr="008B6021">
        <w:t xml:space="preserve">. Возврат займа и процентов за пользование займом осуществляется членом </w:t>
      </w:r>
      <w:r w:rsidR="002E7C68">
        <w:t>СРО</w:t>
      </w:r>
      <w:r w:rsidRPr="008B6021">
        <w:t xml:space="preserve"> на</w:t>
      </w:r>
      <w:r w:rsidR="002E7C68">
        <w:t> </w:t>
      </w:r>
      <w:r w:rsidRPr="008B6021">
        <w:t xml:space="preserve">специальный банковский счёт </w:t>
      </w:r>
      <w:r w:rsidR="002E7C68">
        <w:t>СА «КС»</w:t>
      </w:r>
      <w:r w:rsidRPr="008B6021">
        <w:t xml:space="preserve">, на котором размещены средства </w:t>
      </w:r>
      <w:r w:rsidR="002E7C68">
        <w:t>КФОДО</w:t>
      </w:r>
      <w:r w:rsidRPr="008B6021">
        <w:t>.</w:t>
      </w:r>
    </w:p>
    <w:p w:rsidR="00CC4597" w:rsidRDefault="00842272" w:rsidP="00F3789C">
      <w:pPr>
        <w:spacing w:line="288" w:lineRule="auto"/>
        <w:ind w:firstLine="567"/>
        <w:jc w:val="both"/>
        <w:rPr>
          <w:color w:val="0000FF"/>
        </w:rPr>
      </w:pPr>
      <w:r w:rsidRPr="0083647A">
        <w:rPr>
          <w:color w:val="0000FF"/>
        </w:rPr>
        <w:t xml:space="preserve">5.30. В случае </w:t>
      </w:r>
      <w:r w:rsidR="0083647A">
        <w:rPr>
          <w:color w:val="0000FF"/>
        </w:rPr>
        <w:t xml:space="preserve">убытков, возникших из-за </w:t>
      </w:r>
      <w:r w:rsidRPr="0083647A">
        <w:rPr>
          <w:color w:val="0000FF"/>
        </w:rPr>
        <w:t>невозврат</w:t>
      </w:r>
      <w:r w:rsidR="0083647A">
        <w:rPr>
          <w:color w:val="0000FF"/>
        </w:rPr>
        <w:t>а суммы</w:t>
      </w:r>
      <w:r w:rsidRPr="0083647A">
        <w:rPr>
          <w:color w:val="0000FF"/>
        </w:rPr>
        <w:t xml:space="preserve"> займа</w:t>
      </w:r>
      <w:r w:rsidR="0083647A">
        <w:rPr>
          <w:color w:val="0000FF"/>
        </w:rPr>
        <w:t>,</w:t>
      </w:r>
      <w:r w:rsidRPr="0083647A">
        <w:rPr>
          <w:color w:val="0000FF"/>
        </w:rPr>
        <w:t xml:space="preserve"> восполнение средств КФОДО осуществляется </w:t>
      </w:r>
      <w:r w:rsidR="00AF71D8" w:rsidRPr="0083647A">
        <w:rPr>
          <w:color w:val="0000FF"/>
        </w:rPr>
        <w:t>членами СРО, выразившими намерение принимать участие в</w:t>
      </w:r>
      <w:r w:rsidR="002E5901">
        <w:rPr>
          <w:color w:val="0000FF"/>
        </w:rPr>
        <w:t> </w:t>
      </w:r>
      <w:r w:rsidR="00AF71D8" w:rsidRPr="0083647A">
        <w:rPr>
          <w:color w:val="0000FF"/>
        </w:rPr>
        <w:t>заключени</w:t>
      </w:r>
      <w:proofErr w:type="gramStart"/>
      <w:r w:rsidR="00AF71D8" w:rsidRPr="0083647A">
        <w:rPr>
          <w:color w:val="0000FF"/>
        </w:rPr>
        <w:t>и</w:t>
      </w:r>
      <w:proofErr w:type="gramEnd"/>
      <w:r w:rsidR="00AF71D8" w:rsidRPr="0083647A">
        <w:rPr>
          <w:color w:val="0000FF"/>
        </w:rPr>
        <w:t xml:space="preserve"> договоров строительного подряда, договоров подряда на осуществление сноса с использованием конкурентных способов</w:t>
      </w:r>
      <w:r w:rsidR="00AF71D8">
        <w:rPr>
          <w:color w:val="0000FF"/>
        </w:rPr>
        <w:t xml:space="preserve">, и внёсших взнос в КФОДО, </w:t>
      </w:r>
      <w:r w:rsidR="0083647A" w:rsidRPr="0083647A">
        <w:rPr>
          <w:color w:val="0000FF"/>
        </w:rPr>
        <w:t>в</w:t>
      </w:r>
      <w:r w:rsidR="0083647A">
        <w:rPr>
          <w:color w:val="0000FF"/>
        </w:rPr>
        <w:t> </w:t>
      </w:r>
      <w:r w:rsidR="0083647A" w:rsidRPr="0083647A">
        <w:rPr>
          <w:color w:val="0000FF"/>
        </w:rPr>
        <w:t xml:space="preserve">порядке </w:t>
      </w:r>
      <w:r w:rsidR="00AF71D8">
        <w:rPr>
          <w:color w:val="0000FF"/>
        </w:rPr>
        <w:t xml:space="preserve">части 1 статьи 6 Гражданского кодекса Российской Федерации, </w:t>
      </w:r>
      <w:r w:rsidR="0083647A">
        <w:rPr>
          <w:color w:val="0000FF"/>
        </w:rPr>
        <w:t>част</w:t>
      </w:r>
      <w:r w:rsidR="00AF71D8">
        <w:rPr>
          <w:color w:val="0000FF"/>
        </w:rPr>
        <w:t>ей</w:t>
      </w:r>
      <w:r w:rsidR="0083647A">
        <w:rPr>
          <w:color w:val="0000FF"/>
        </w:rPr>
        <w:t xml:space="preserve"> 6, 9 статьи 55.16 Градостроительного кодекса Российской Федерации</w:t>
      </w:r>
      <w:r w:rsidR="00AF71D8">
        <w:rPr>
          <w:color w:val="0000FF"/>
        </w:rPr>
        <w:t>, с учётом раздела 4 настоящего Положения</w:t>
      </w:r>
      <w:proofErr w:type="gramStart"/>
      <w:r w:rsidR="0083647A" w:rsidRPr="0083647A">
        <w:rPr>
          <w:color w:val="0000FF"/>
        </w:rPr>
        <w:t>.</w:t>
      </w:r>
      <w:r w:rsidR="009E286E">
        <w:rPr>
          <w:color w:val="0000FF"/>
        </w:rPr>
        <w:t>».</w:t>
      </w:r>
      <w:proofErr w:type="gramEnd"/>
    </w:p>
    <w:p w:rsidR="0083647A" w:rsidRPr="0083647A" w:rsidRDefault="0083647A" w:rsidP="00F3789C">
      <w:pPr>
        <w:spacing w:line="288" w:lineRule="auto"/>
        <w:ind w:firstLine="567"/>
        <w:jc w:val="both"/>
        <w:rPr>
          <w:color w:val="0000FF"/>
        </w:rPr>
      </w:pPr>
    </w:p>
    <w:p w:rsidR="002E7C68" w:rsidRDefault="002E7C68" w:rsidP="002E7C68">
      <w:pPr>
        <w:spacing w:line="288" w:lineRule="auto"/>
        <w:jc w:val="both"/>
      </w:pPr>
    </w:p>
    <w:p w:rsidR="002E7C68" w:rsidRDefault="002E7C68" w:rsidP="002E7C68">
      <w:pPr>
        <w:spacing w:line="288" w:lineRule="auto"/>
        <w:jc w:val="both"/>
      </w:pPr>
      <w:r>
        <w:t xml:space="preserve">Председатель </w:t>
      </w:r>
    </w:p>
    <w:p w:rsidR="002E7C68" w:rsidRDefault="002E7C68" w:rsidP="002E7C68">
      <w:pPr>
        <w:spacing w:line="288" w:lineRule="auto"/>
        <w:jc w:val="both"/>
      </w:pPr>
      <w:r>
        <w:t xml:space="preserve">постоянно действующего коллегиального </w:t>
      </w:r>
    </w:p>
    <w:p w:rsidR="002E7C68" w:rsidRDefault="002E7C68" w:rsidP="002E7C68">
      <w:pPr>
        <w:spacing w:line="288" w:lineRule="auto"/>
        <w:jc w:val="both"/>
      </w:pPr>
      <w:r>
        <w:t>органа управления - Совета СА «КС»                                                                           С.Н. Каунов</w:t>
      </w:r>
    </w:p>
    <w:p w:rsidR="00C65433" w:rsidRDefault="00C65433" w:rsidP="00C65433">
      <w:pPr>
        <w:ind w:firstLine="567"/>
        <w:jc w:val="both"/>
      </w:pPr>
    </w:p>
    <w:sectPr w:rsidR="00C65433" w:rsidSect="009B4152">
      <w:pgSz w:w="11906" w:h="16838"/>
      <w:pgMar w:top="1134" w:right="849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24A" w:rsidRDefault="0068124A" w:rsidP="00C65433">
      <w:r>
        <w:separator/>
      </w:r>
    </w:p>
  </w:endnote>
  <w:endnote w:type="continuationSeparator" w:id="0">
    <w:p w:rsidR="0068124A" w:rsidRDefault="0068124A" w:rsidP="00C65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24A" w:rsidRDefault="0068124A" w:rsidP="00C65433">
      <w:r>
        <w:separator/>
      </w:r>
    </w:p>
  </w:footnote>
  <w:footnote w:type="continuationSeparator" w:id="0">
    <w:p w:rsidR="0068124A" w:rsidRDefault="0068124A" w:rsidP="00C654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75034"/>
    <w:multiLevelType w:val="hybridMultilevel"/>
    <w:tmpl w:val="34CE54C8"/>
    <w:lvl w:ilvl="0" w:tplc="EADEE0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D8BA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56EB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B8084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28E1E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2217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91011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7CECD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9D657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3D3322C"/>
    <w:multiLevelType w:val="hybridMultilevel"/>
    <w:tmpl w:val="DF30D6E4"/>
    <w:lvl w:ilvl="0" w:tplc="04E291EE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E5A2B97"/>
    <w:multiLevelType w:val="hybridMultilevel"/>
    <w:tmpl w:val="F25EA6FC"/>
    <w:lvl w:ilvl="0" w:tplc="954ABB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35E05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08A99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EAAC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3A659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1B47C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60C3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A621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D8A6A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A0D7AF0"/>
    <w:multiLevelType w:val="multilevel"/>
    <w:tmpl w:val="F0C085D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37A019A"/>
    <w:multiLevelType w:val="multilevel"/>
    <w:tmpl w:val="AC3850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28" w:hanging="2160"/>
      </w:pPr>
      <w:rPr>
        <w:rFonts w:hint="default"/>
      </w:rPr>
    </w:lvl>
  </w:abstractNum>
  <w:abstractNum w:abstractNumId="5">
    <w:nsid w:val="3AE365AE"/>
    <w:multiLevelType w:val="multilevel"/>
    <w:tmpl w:val="F0C085D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55810515"/>
    <w:multiLevelType w:val="hybridMultilevel"/>
    <w:tmpl w:val="46CA37FE"/>
    <w:lvl w:ilvl="0" w:tplc="64824B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3B0AF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D2C4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AC429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B6C3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E4A6D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EA26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7AC97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9BE05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7EFA1501"/>
    <w:multiLevelType w:val="multilevel"/>
    <w:tmpl w:val="F0C085D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433"/>
    <w:rsid w:val="00100EE1"/>
    <w:rsid w:val="00181EC9"/>
    <w:rsid w:val="00200C88"/>
    <w:rsid w:val="00261DE5"/>
    <w:rsid w:val="002662A5"/>
    <w:rsid w:val="002B12EC"/>
    <w:rsid w:val="002B6DC5"/>
    <w:rsid w:val="002E5901"/>
    <w:rsid w:val="002E7C68"/>
    <w:rsid w:val="00342CD3"/>
    <w:rsid w:val="00360304"/>
    <w:rsid w:val="003C6CFD"/>
    <w:rsid w:val="003F2225"/>
    <w:rsid w:val="00410468"/>
    <w:rsid w:val="004733E1"/>
    <w:rsid w:val="00624622"/>
    <w:rsid w:val="00646624"/>
    <w:rsid w:val="0068124A"/>
    <w:rsid w:val="006A51EB"/>
    <w:rsid w:val="006E1E34"/>
    <w:rsid w:val="007363AB"/>
    <w:rsid w:val="00742D23"/>
    <w:rsid w:val="00755527"/>
    <w:rsid w:val="00791447"/>
    <w:rsid w:val="0083647A"/>
    <w:rsid w:val="00842272"/>
    <w:rsid w:val="00852E8C"/>
    <w:rsid w:val="0086787F"/>
    <w:rsid w:val="00937981"/>
    <w:rsid w:val="009B4152"/>
    <w:rsid w:val="009C75BE"/>
    <w:rsid w:val="009E286E"/>
    <w:rsid w:val="00A1467B"/>
    <w:rsid w:val="00AD0DC2"/>
    <w:rsid w:val="00AF71D8"/>
    <w:rsid w:val="00B92C8F"/>
    <w:rsid w:val="00C40FB5"/>
    <w:rsid w:val="00C65433"/>
    <w:rsid w:val="00CC4597"/>
    <w:rsid w:val="00CF7114"/>
    <w:rsid w:val="00DB1452"/>
    <w:rsid w:val="00DD2016"/>
    <w:rsid w:val="00DF7EE3"/>
    <w:rsid w:val="00E63C40"/>
    <w:rsid w:val="00E66DD7"/>
    <w:rsid w:val="00E82393"/>
    <w:rsid w:val="00E84F98"/>
    <w:rsid w:val="00F3789C"/>
    <w:rsid w:val="00F7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4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unhideWhenUsed/>
    <w:rsid w:val="00C65433"/>
    <w:rPr>
      <w:vertAlign w:val="superscript"/>
    </w:rPr>
  </w:style>
  <w:style w:type="paragraph" w:styleId="a4">
    <w:name w:val="footnote text"/>
    <w:basedOn w:val="a"/>
    <w:link w:val="1"/>
    <w:uiPriority w:val="99"/>
    <w:semiHidden/>
    <w:unhideWhenUsed/>
    <w:rsid w:val="00C65433"/>
  </w:style>
  <w:style w:type="character" w:customStyle="1" w:styleId="a5">
    <w:name w:val="Текст сноски Знак"/>
    <w:basedOn w:val="a0"/>
    <w:uiPriority w:val="99"/>
    <w:semiHidden/>
    <w:rsid w:val="00C65433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1">
    <w:name w:val="Текст сноски Знак1"/>
    <w:basedOn w:val="a0"/>
    <w:link w:val="a4"/>
    <w:uiPriority w:val="99"/>
    <w:semiHidden/>
    <w:rsid w:val="00C6543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List Paragraph"/>
    <w:basedOn w:val="a"/>
    <w:uiPriority w:val="34"/>
    <w:qFormat/>
    <w:rsid w:val="00200C88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52E8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4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unhideWhenUsed/>
    <w:rsid w:val="00C65433"/>
    <w:rPr>
      <w:vertAlign w:val="superscript"/>
    </w:rPr>
  </w:style>
  <w:style w:type="paragraph" w:styleId="a4">
    <w:name w:val="footnote text"/>
    <w:basedOn w:val="a"/>
    <w:link w:val="1"/>
    <w:uiPriority w:val="99"/>
    <w:semiHidden/>
    <w:unhideWhenUsed/>
    <w:rsid w:val="00C65433"/>
  </w:style>
  <w:style w:type="character" w:customStyle="1" w:styleId="a5">
    <w:name w:val="Текст сноски Знак"/>
    <w:basedOn w:val="a0"/>
    <w:uiPriority w:val="99"/>
    <w:semiHidden/>
    <w:rsid w:val="00C65433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1">
    <w:name w:val="Текст сноски Знак1"/>
    <w:basedOn w:val="a0"/>
    <w:link w:val="a4"/>
    <w:uiPriority w:val="99"/>
    <w:semiHidden/>
    <w:rsid w:val="00C6543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List Paragraph"/>
    <w:basedOn w:val="a"/>
    <w:uiPriority w:val="34"/>
    <w:qFormat/>
    <w:rsid w:val="00200C88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52E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6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49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2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0254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9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5698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757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3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42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9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09cp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2AFF2-FE65-43DF-B273-F1696DDDC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3951</Words>
  <Characters>22525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Елена Ю. Колпакова</cp:lastModifiedBy>
  <cp:revision>4</cp:revision>
  <cp:lastPrinted>2020-09-28T07:37:00Z</cp:lastPrinted>
  <dcterms:created xsi:type="dcterms:W3CDTF">2021-03-29T01:43:00Z</dcterms:created>
  <dcterms:modified xsi:type="dcterms:W3CDTF">2021-03-29T04:44:00Z</dcterms:modified>
</cp:coreProperties>
</file>